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69318" w14:textId="77777777" w:rsidR="00D866BD" w:rsidRPr="00D866BD" w:rsidRDefault="00D866BD" w:rsidP="00FE2ED0">
      <w:pPr>
        <w:spacing w:after="0" w:line="240" w:lineRule="auto"/>
        <w:ind w:left="360"/>
        <w:jc w:val="center"/>
        <w:rPr>
          <w:rFonts w:ascii="Times New Roman" w:eastAsia="Times New Roman" w:hAnsi="Times New Roman" w:cs="Times New Roman"/>
          <w:b/>
          <w:sz w:val="24"/>
          <w:szCs w:val="24"/>
          <w:lang w:eastAsia="ru-RU"/>
        </w:rPr>
      </w:pPr>
    </w:p>
    <w:p w14:paraId="6FEE1693" w14:textId="7D499603" w:rsidR="00D866BD" w:rsidRPr="00D866BD" w:rsidRDefault="00D866BD" w:rsidP="00D866BD">
      <w:pPr>
        <w:spacing w:after="0" w:line="240" w:lineRule="auto"/>
        <w:ind w:left="360"/>
        <w:jc w:val="right"/>
        <w:rPr>
          <w:rFonts w:ascii="Times New Roman" w:eastAsia="Times New Roman" w:hAnsi="Times New Roman" w:cs="Times New Roman"/>
          <w:bCs/>
          <w:sz w:val="28"/>
          <w:szCs w:val="28"/>
          <w:lang w:eastAsia="ru-RU"/>
        </w:rPr>
      </w:pPr>
      <w:r w:rsidRPr="00D866BD">
        <w:rPr>
          <w:rFonts w:ascii="Times New Roman" w:eastAsia="Times New Roman" w:hAnsi="Times New Roman" w:cs="Times New Roman"/>
          <w:bCs/>
          <w:sz w:val="28"/>
          <w:szCs w:val="28"/>
          <w:lang w:eastAsia="ru-RU"/>
        </w:rPr>
        <w:t>УТВЕРЖДЕНО:</w:t>
      </w:r>
    </w:p>
    <w:p w14:paraId="0B0CE7B4" w14:textId="4284D59F" w:rsidR="00D866BD" w:rsidRPr="00D866BD" w:rsidRDefault="00D866BD" w:rsidP="00D866BD">
      <w:pPr>
        <w:spacing w:after="0" w:line="240" w:lineRule="auto"/>
        <w:ind w:left="360"/>
        <w:jc w:val="right"/>
        <w:rPr>
          <w:rFonts w:ascii="Times New Roman" w:eastAsia="Times New Roman" w:hAnsi="Times New Roman" w:cs="Times New Roman"/>
          <w:bCs/>
          <w:sz w:val="28"/>
          <w:szCs w:val="28"/>
          <w:lang w:eastAsia="ru-RU"/>
        </w:rPr>
      </w:pPr>
      <w:r w:rsidRPr="00D866BD">
        <w:rPr>
          <w:rFonts w:ascii="Times New Roman" w:eastAsia="Times New Roman" w:hAnsi="Times New Roman" w:cs="Times New Roman"/>
          <w:bCs/>
          <w:sz w:val="28"/>
          <w:szCs w:val="28"/>
          <w:lang w:eastAsia="ru-RU"/>
        </w:rPr>
        <w:t>Директором ЗАО «</w:t>
      </w:r>
      <w:proofErr w:type="spellStart"/>
      <w:r w:rsidRPr="00D866BD">
        <w:rPr>
          <w:rFonts w:ascii="Times New Roman" w:eastAsia="Times New Roman" w:hAnsi="Times New Roman" w:cs="Times New Roman"/>
          <w:bCs/>
          <w:sz w:val="28"/>
          <w:szCs w:val="28"/>
          <w:lang w:eastAsia="ru-RU"/>
        </w:rPr>
        <w:t>Айгенис</w:t>
      </w:r>
      <w:proofErr w:type="spellEnd"/>
      <w:r w:rsidRPr="00D866BD">
        <w:rPr>
          <w:rFonts w:ascii="Times New Roman" w:eastAsia="Times New Roman" w:hAnsi="Times New Roman" w:cs="Times New Roman"/>
          <w:bCs/>
          <w:sz w:val="28"/>
          <w:szCs w:val="28"/>
          <w:lang w:eastAsia="ru-RU"/>
        </w:rPr>
        <w:t>»</w:t>
      </w:r>
    </w:p>
    <w:p w14:paraId="7D03FD5D" w14:textId="3C1FCBCB" w:rsidR="00D866BD" w:rsidRPr="00D866BD" w:rsidRDefault="00D866BD" w:rsidP="00D866BD">
      <w:pPr>
        <w:spacing w:after="0" w:line="240" w:lineRule="auto"/>
        <w:ind w:left="360"/>
        <w:jc w:val="right"/>
        <w:rPr>
          <w:rFonts w:ascii="Times New Roman" w:eastAsia="Times New Roman" w:hAnsi="Times New Roman" w:cs="Times New Roman"/>
          <w:bCs/>
          <w:sz w:val="28"/>
          <w:szCs w:val="28"/>
          <w:lang w:eastAsia="ru-RU"/>
        </w:rPr>
      </w:pPr>
      <w:proofErr w:type="spellStart"/>
      <w:r w:rsidRPr="00D866BD">
        <w:rPr>
          <w:rFonts w:ascii="Times New Roman" w:eastAsia="Times New Roman" w:hAnsi="Times New Roman" w:cs="Times New Roman"/>
          <w:bCs/>
          <w:sz w:val="28"/>
          <w:szCs w:val="28"/>
          <w:lang w:eastAsia="ru-RU"/>
        </w:rPr>
        <w:t>Сафроненко</w:t>
      </w:r>
      <w:proofErr w:type="spellEnd"/>
      <w:r w:rsidRPr="00D866BD">
        <w:rPr>
          <w:rFonts w:ascii="Times New Roman" w:eastAsia="Times New Roman" w:hAnsi="Times New Roman" w:cs="Times New Roman"/>
          <w:bCs/>
          <w:sz w:val="28"/>
          <w:szCs w:val="28"/>
          <w:lang w:eastAsia="ru-RU"/>
        </w:rPr>
        <w:t xml:space="preserve"> О.Н. 24.08.2018</w:t>
      </w:r>
    </w:p>
    <w:p w14:paraId="005AE931" w14:textId="6FD4606E" w:rsidR="00D866BD" w:rsidRPr="00D866BD" w:rsidRDefault="00D866BD" w:rsidP="00D866BD">
      <w:pPr>
        <w:spacing w:after="0" w:line="240" w:lineRule="auto"/>
        <w:ind w:left="360"/>
        <w:jc w:val="right"/>
        <w:rPr>
          <w:rFonts w:ascii="Times New Roman" w:eastAsia="Times New Roman" w:hAnsi="Times New Roman" w:cs="Times New Roman"/>
          <w:bCs/>
          <w:sz w:val="28"/>
          <w:szCs w:val="28"/>
          <w:lang w:eastAsia="ru-RU"/>
        </w:rPr>
      </w:pPr>
      <w:r w:rsidRPr="00D866BD">
        <w:rPr>
          <w:rFonts w:ascii="Times New Roman" w:eastAsia="Times New Roman" w:hAnsi="Times New Roman" w:cs="Times New Roman"/>
          <w:bCs/>
          <w:sz w:val="28"/>
          <w:szCs w:val="28"/>
          <w:lang w:eastAsia="ru-RU"/>
        </w:rPr>
        <w:t xml:space="preserve">с изменениями, утв. приказом от </w:t>
      </w:r>
    </w:p>
    <w:p w14:paraId="2ADA06AF" w14:textId="646B3847" w:rsidR="00D866BD" w:rsidRPr="00D866BD" w:rsidRDefault="00D866BD" w:rsidP="00D866BD">
      <w:pPr>
        <w:spacing w:after="0" w:line="240" w:lineRule="auto"/>
        <w:ind w:left="360"/>
        <w:jc w:val="right"/>
        <w:rPr>
          <w:rFonts w:ascii="Times New Roman" w:eastAsia="Times New Roman" w:hAnsi="Times New Roman" w:cs="Times New Roman"/>
          <w:bCs/>
          <w:sz w:val="28"/>
          <w:szCs w:val="28"/>
          <w:lang w:eastAsia="ru-RU"/>
        </w:rPr>
      </w:pPr>
      <w:r w:rsidRPr="00D866BD">
        <w:rPr>
          <w:rFonts w:ascii="Times New Roman" w:eastAsia="Times New Roman" w:hAnsi="Times New Roman" w:cs="Times New Roman"/>
          <w:bCs/>
          <w:sz w:val="28"/>
          <w:szCs w:val="28"/>
          <w:lang w:eastAsia="ru-RU"/>
        </w:rPr>
        <w:t>15.10.2018г. № 05-ОД</w:t>
      </w:r>
    </w:p>
    <w:p w14:paraId="3C7F3832" w14:textId="77777777" w:rsidR="00D866BD" w:rsidRPr="00D866BD" w:rsidRDefault="00D866BD" w:rsidP="00FE2ED0">
      <w:pPr>
        <w:spacing w:after="0" w:line="240" w:lineRule="auto"/>
        <w:ind w:left="360"/>
        <w:jc w:val="center"/>
        <w:rPr>
          <w:rFonts w:ascii="Times New Roman" w:eastAsia="Times New Roman" w:hAnsi="Times New Roman" w:cs="Times New Roman"/>
          <w:bCs/>
          <w:sz w:val="24"/>
          <w:szCs w:val="24"/>
          <w:lang w:eastAsia="ru-RU"/>
        </w:rPr>
      </w:pPr>
    </w:p>
    <w:p w14:paraId="3686CF16" w14:textId="1BE50861" w:rsidR="00FE2ED0" w:rsidRPr="00D866BD" w:rsidRDefault="00FE2ED0" w:rsidP="00FE2ED0">
      <w:pPr>
        <w:spacing w:after="0" w:line="240" w:lineRule="auto"/>
        <w:ind w:left="360"/>
        <w:jc w:val="center"/>
        <w:rPr>
          <w:rFonts w:ascii="Times New Roman" w:eastAsia="Times New Roman" w:hAnsi="Times New Roman" w:cs="Times New Roman"/>
          <w:b/>
          <w:sz w:val="24"/>
          <w:szCs w:val="24"/>
          <w:lang w:eastAsia="ru-RU"/>
        </w:rPr>
      </w:pPr>
      <w:r w:rsidRPr="00D866BD">
        <w:rPr>
          <w:rFonts w:ascii="Times New Roman" w:eastAsia="Times New Roman" w:hAnsi="Times New Roman" w:cs="Times New Roman"/>
          <w:b/>
          <w:sz w:val="24"/>
          <w:szCs w:val="24"/>
          <w:lang w:eastAsia="ru-RU"/>
        </w:rPr>
        <w:t>Соглашение о предоставлении закрытым акционерным обществом «</w:t>
      </w:r>
      <w:proofErr w:type="spellStart"/>
      <w:r w:rsidRPr="00D866BD">
        <w:rPr>
          <w:rFonts w:ascii="Times New Roman" w:eastAsia="Times New Roman" w:hAnsi="Times New Roman" w:cs="Times New Roman"/>
          <w:b/>
          <w:sz w:val="24"/>
          <w:szCs w:val="24"/>
          <w:lang w:eastAsia="ru-RU"/>
        </w:rPr>
        <w:t>Айгенис</w:t>
      </w:r>
      <w:proofErr w:type="spellEnd"/>
      <w:r w:rsidRPr="00D866BD">
        <w:rPr>
          <w:rFonts w:ascii="Times New Roman" w:eastAsia="Times New Roman" w:hAnsi="Times New Roman" w:cs="Times New Roman"/>
          <w:b/>
          <w:sz w:val="24"/>
          <w:szCs w:val="24"/>
          <w:lang w:eastAsia="ru-RU"/>
        </w:rPr>
        <w:t xml:space="preserve">» услуг по брокерскому обслуживанию на рынке ценных бумаг </w:t>
      </w:r>
    </w:p>
    <w:p w14:paraId="6CC33F0E" w14:textId="77777777" w:rsidR="00FE2ED0" w:rsidRPr="00D866BD" w:rsidRDefault="00FE2ED0" w:rsidP="00FE2ED0">
      <w:pPr>
        <w:spacing w:after="0" w:line="240" w:lineRule="auto"/>
        <w:ind w:left="360"/>
        <w:jc w:val="center"/>
        <w:rPr>
          <w:rFonts w:ascii="Times New Roman" w:eastAsia="Times New Roman" w:hAnsi="Times New Roman" w:cs="Times New Roman"/>
          <w:b/>
          <w:sz w:val="24"/>
          <w:szCs w:val="24"/>
          <w:lang w:eastAsia="ru-RU"/>
        </w:rPr>
      </w:pPr>
      <w:r w:rsidRPr="00D866BD">
        <w:rPr>
          <w:rFonts w:ascii="Times New Roman" w:eastAsia="Times New Roman" w:hAnsi="Times New Roman" w:cs="Times New Roman"/>
          <w:b/>
          <w:sz w:val="24"/>
          <w:szCs w:val="24"/>
          <w:lang w:eastAsia="ru-RU"/>
        </w:rPr>
        <w:t xml:space="preserve">(стандартная форма договора присоединения) </w:t>
      </w:r>
    </w:p>
    <w:p w14:paraId="1956E18B" w14:textId="77777777" w:rsidR="00FE2ED0" w:rsidRPr="00D866BD" w:rsidRDefault="00FE2ED0" w:rsidP="00FE2ED0">
      <w:pPr>
        <w:spacing w:after="0" w:line="240" w:lineRule="auto"/>
        <w:ind w:left="360"/>
        <w:jc w:val="center"/>
        <w:rPr>
          <w:rFonts w:ascii="Times New Roman" w:eastAsia="Times New Roman" w:hAnsi="Times New Roman" w:cs="Times New Roman"/>
          <w:b/>
          <w:sz w:val="24"/>
          <w:szCs w:val="24"/>
          <w:lang w:eastAsia="ru-RU"/>
        </w:rPr>
      </w:pPr>
    </w:p>
    <w:p w14:paraId="351742E0" w14:textId="77777777" w:rsidR="00FE2ED0" w:rsidRPr="00D866BD" w:rsidRDefault="00FE2ED0" w:rsidP="00FE2ED0">
      <w:pPr>
        <w:spacing w:after="0" w:line="240" w:lineRule="auto"/>
        <w:ind w:left="360"/>
        <w:jc w:val="center"/>
        <w:rPr>
          <w:rFonts w:ascii="Times New Roman" w:eastAsia="Times New Roman" w:hAnsi="Times New Roman" w:cs="Times New Roman"/>
          <w:b/>
          <w:sz w:val="24"/>
          <w:szCs w:val="24"/>
          <w:lang w:eastAsia="ru-RU"/>
        </w:rPr>
      </w:pPr>
      <w:r w:rsidRPr="00D866BD">
        <w:rPr>
          <w:rFonts w:ascii="Times New Roman" w:eastAsia="Times New Roman" w:hAnsi="Times New Roman" w:cs="Times New Roman"/>
          <w:b/>
          <w:sz w:val="24"/>
          <w:szCs w:val="24"/>
          <w:lang w:eastAsia="ru-RU"/>
        </w:rPr>
        <w:t>Основные термины, используемые в настоящем соглашении, и их определения</w:t>
      </w:r>
    </w:p>
    <w:p w14:paraId="586D59C0" w14:textId="77777777" w:rsidR="00FE2ED0" w:rsidRPr="00D866BD" w:rsidRDefault="00FE2ED0" w:rsidP="00FE2ED0">
      <w:pPr>
        <w:spacing w:after="0" w:line="240" w:lineRule="auto"/>
        <w:ind w:left="360"/>
        <w:jc w:val="center"/>
        <w:rPr>
          <w:rFonts w:ascii="Times New Roman" w:eastAsia="Times New Roman" w:hAnsi="Times New Roman" w:cs="Times New Roman"/>
          <w:b/>
          <w:sz w:val="24"/>
          <w:szCs w:val="24"/>
          <w:lang w:eastAsia="ru-RU"/>
        </w:rPr>
      </w:pPr>
    </w:p>
    <w:p w14:paraId="7618F470" w14:textId="77777777" w:rsidR="00FE2ED0" w:rsidRPr="00D866BD" w:rsidRDefault="00FE2ED0" w:rsidP="00FE2ED0">
      <w:pPr>
        <w:spacing w:after="0" w:line="240" w:lineRule="auto"/>
        <w:ind w:left="360"/>
        <w:jc w:val="center"/>
        <w:rPr>
          <w:rFonts w:ascii="Times New Roman" w:eastAsia="Times New Roman" w:hAnsi="Times New Roman" w:cs="Times New Roman"/>
          <w:b/>
          <w:sz w:val="24"/>
          <w:szCs w:val="24"/>
          <w:lang w:eastAsia="ru-RU"/>
        </w:rPr>
      </w:pPr>
    </w:p>
    <w:p w14:paraId="366656C9" w14:textId="77777777" w:rsidR="00FE2ED0" w:rsidRPr="00D866BD" w:rsidRDefault="00FE2ED0" w:rsidP="00FE2ED0">
      <w:pPr>
        <w:spacing w:after="0" w:line="240" w:lineRule="auto"/>
        <w:ind w:firstLine="709"/>
        <w:jc w:val="both"/>
        <w:rPr>
          <w:rFonts w:ascii="Times New Roman" w:eastAsia="Times New Roman" w:hAnsi="Times New Roman" w:cs="Times New Roman"/>
          <w:b/>
          <w:sz w:val="24"/>
          <w:szCs w:val="24"/>
          <w:lang w:eastAsia="ru-RU"/>
        </w:rPr>
      </w:pPr>
      <w:r w:rsidRPr="00D866BD">
        <w:rPr>
          <w:rFonts w:ascii="Times New Roman" w:eastAsia="Times New Roman" w:hAnsi="Times New Roman" w:cs="Times New Roman"/>
          <w:b/>
          <w:bCs/>
          <w:sz w:val="24"/>
          <w:szCs w:val="24"/>
          <w:lang w:eastAsia="ru-RU"/>
        </w:rPr>
        <w:t>Акция</w:t>
      </w:r>
      <w:r w:rsidRPr="00D866BD">
        <w:rPr>
          <w:rFonts w:ascii="Times New Roman" w:eastAsia="Times New Roman" w:hAnsi="Times New Roman" w:cs="Times New Roman"/>
          <w:bCs/>
          <w:sz w:val="24"/>
          <w:szCs w:val="24"/>
          <w:lang w:eastAsia="ru-RU"/>
        </w:rPr>
        <w:t xml:space="preserve"> </w:t>
      </w:r>
      <w:r w:rsidRPr="00D866BD">
        <w:rPr>
          <w:rFonts w:ascii="Times New Roman" w:eastAsia="Times New Roman" w:hAnsi="Times New Roman" w:cs="Times New Roman"/>
          <w:b/>
          <w:bCs/>
          <w:sz w:val="24"/>
          <w:szCs w:val="24"/>
          <w:lang w:eastAsia="ru-RU"/>
        </w:rPr>
        <w:t xml:space="preserve">– </w:t>
      </w:r>
      <w:r w:rsidRPr="00D866BD">
        <w:rPr>
          <w:rFonts w:ascii="Times New Roman" w:eastAsia="Times New Roman" w:hAnsi="Times New Roman" w:cs="Times New Roman"/>
          <w:bCs/>
          <w:sz w:val="24"/>
          <w:szCs w:val="24"/>
          <w:lang w:eastAsia="ru-RU"/>
        </w:rPr>
        <w:t>ценная бумага, эмитированная акционерным обществом.</w:t>
      </w:r>
    </w:p>
    <w:p w14:paraId="0F1C3EA8" w14:textId="77777777" w:rsidR="00FE2ED0" w:rsidRPr="00D866BD" w:rsidRDefault="00FE2ED0" w:rsidP="00FE2ED0">
      <w:pPr>
        <w:spacing w:after="0" w:line="240" w:lineRule="auto"/>
        <w:ind w:firstLine="709"/>
        <w:jc w:val="both"/>
        <w:rPr>
          <w:rFonts w:ascii="Times New Roman" w:eastAsia="Times New Roman" w:hAnsi="Times New Roman" w:cs="Times New Roman"/>
          <w:bCs/>
          <w:sz w:val="24"/>
          <w:szCs w:val="24"/>
          <w:lang w:eastAsia="ru-RU"/>
        </w:rPr>
      </w:pPr>
      <w:r w:rsidRPr="00D866BD">
        <w:rPr>
          <w:rFonts w:ascii="Times New Roman" w:eastAsia="Times New Roman" w:hAnsi="Times New Roman" w:cs="Times New Roman"/>
          <w:b/>
          <w:sz w:val="24"/>
          <w:szCs w:val="24"/>
          <w:lang w:eastAsia="ru-RU"/>
        </w:rPr>
        <w:t>Антимонопольный орган -</w:t>
      </w:r>
      <w:r w:rsidRPr="00D866BD">
        <w:rPr>
          <w:rFonts w:ascii="Times New Roman" w:eastAsia="Times New Roman" w:hAnsi="Times New Roman" w:cs="Times New Roman"/>
          <w:sz w:val="24"/>
          <w:szCs w:val="24"/>
          <w:lang w:eastAsia="x-none"/>
        </w:rPr>
        <w:t xml:space="preserve"> </w:t>
      </w:r>
      <w:r w:rsidRPr="00D866BD">
        <w:rPr>
          <w:rFonts w:ascii="Times New Roman" w:eastAsia="Times New Roman" w:hAnsi="Times New Roman" w:cs="Times New Roman"/>
          <w:bCs/>
          <w:sz w:val="24"/>
          <w:szCs w:val="24"/>
          <w:lang w:eastAsia="ru-RU"/>
        </w:rPr>
        <w:t>Министерство антимонопольного регулирования и торговли Республики Беларусь.</w:t>
      </w:r>
    </w:p>
    <w:p w14:paraId="499C5A25" w14:textId="77777777" w:rsidR="00FE2ED0" w:rsidRPr="00D866BD" w:rsidRDefault="00FE2ED0" w:rsidP="00FE2ED0">
      <w:pPr>
        <w:spacing w:after="0" w:line="240" w:lineRule="auto"/>
        <w:ind w:firstLine="709"/>
        <w:jc w:val="both"/>
        <w:rPr>
          <w:rFonts w:ascii="Times New Roman" w:eastAsia="Times New Roman" w:hAnsi="Times New Roman" w:cs="Times New Roman"/>
          <w:bCs/>
          <w:sz w:val="24"/>
          <w:szCs w:val="24"/>
          <w:lang w:eastAsia="ru-RU"/>
        </w:rPr>
      </w:pPr>
      <w:r w:rsidRPr="00D866BD">
        <w:rPr>
          <w:rFonts w:ascii="Times New Roman" w:eastAsia="Times New Roman" w:hAnsi="Times New Roman" w:cs="Times New Roman"/>
          <w:b/>
          <w:sz w:val="24"/>
          <w:szCs w:val="24"/>
          <w:lang w:eastAsia="ru-RU"/>
        </w:rPr>
        <w:t>БЕКАС</w:t>
      </w:r>
      <w:r w:rsidRPr="00D866BD">
        <w:rPr>
          <w:rFonts w:ascii="Times New Roman" w:eastAsia="Times New Roman" w:hAnsi="Times New Roman" w:cs="Times New Roman"/>
          <w:b/>
          <w:bCs/>
          <w:sz w:val="24"/>
          <w:szCs w:val="24"/>
          <w:lang w:eastAsia="ru-RU"/>
        </w:rPr>
        <w:t xml:space="preserve">– </w:t>
      </w:r>
      <w:r w:rsidRPr="00D866BD">
        <w:rPr>
          <w:rFonts w:ascii="Times New Roman" w:eastAsia="Times New Roman" w:hAnsi="Times New Roman" w:cs="Times New Roman"/>
          <w:sz w:val="24"/>
          <w:szCs w:val="24"/>
          <w:lang w:eastAsia="ru-RU"/>
        </w:rPr>
        <w:t>Белорусская котировочная автоматизированная система ОАО «Белорусская валютно-фондовая биржа»</w:t>
      </w:r>
    </w:p>
    <w:p w14:paraId="0E3B103E" w14:textId="77777777" w:rsidR="00FE2ED0" w:rsidRPr="00D866BD" w:rsidRDefault="00FE2ED0" w:rsidP="00FE2ED0">
      <w:pPr>
        <w:spacing w:after="0" w:line="240" w:lineRule="auto"/>
        <w:ind w:firstLine="709"/>
        <w:jc w:val="both"/>
        <w:rPr>
          <w:rFonts w:ascii="Times New Roman" w:eastAsia="Times New Roman" w:hAnsi="Times New Roman" w:cs="Times New Roman"/>
          <w:strike/>
          <w:sz w:val="24"/>
          <w:szCs w:val="24"/>
          <w:lang w:eastAsia="ru-RU"/>
        </w:rPr>
      </w:pPr>
      <w:r w:rsidRPr="00D866BD">
        <w:rPr>
          <w:rFonts w:ascii="Times New Roman" w:eastAsia="Times New Roman" w:hAnsi="Times New Roman" w:cs="Times New Roman"/>
          <w:b/>
          <w:sz w:val="24"/>
          <w:szCs w:val="24"/>
          <w:lang w:eastAsia="ru-RU"/>
        </w:rPr>
        <w:t>Государственная облигация</w:t>
      </w:r>
      <w:r w:rsidRPr="00D866BD">
        <w:rPr>
          <w:rFonts w:ascii="Times New Roman" w:eastAsia="Times New Roman" w:hAnsi="Times New Roman" w:cs="Times New Roman"/>
          <w:sz w:val="24"/>
          <w:szCs w:val="24"/>
          <w:lang w:eastAsia="ru-RU"/>
        </w:rPr>
        <w:t xml:space="preserve"> – эмиссионная ценная бумага, выпущенная Министерством финансов Республики Беларусь от имени Республики Беларусь.</w:t>
      </w:r>
    </w:p>
    <w:p w14:paraId="0AEAC2FD" w14:textId="77777777" w:rsidR="00FE2ED0" w:rsidRPr="00D866BD" w:rsidRDefault="00FE2ED0" w:rsidP="00FE2ED0">
      <w:pPr>
        <w:spacing w:after="0" w:line="240" w:lineRule="auto"/>
        <w:ind w:firstLine="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b/>
          <w:sz w:val="24"/>
          <w:szCs w:val="24"/>
          <w:lang w:eastAsia="ru-RU"/>
        </w:rPr>
        <w:t>Комиссионер</w:t>
      </w:r>
      <w:r w:rsidRPr="00D866BD">
        <w:rPr>
          <w:rFonts w:ascii="Times New Roman" w:eastAsia="Times New Roman" w:hAnsi="Times New Roman" w:cs="Times New Roman"/>
          <w:sz w:val="24"/>
          <w:szCs w:val="24"/>
          <w:lang w:eastAsia="ru-RU"/>
        </w:rPr>
        <w:t xml:space="preserve"> - Закрытое акционерное общество «</w:t>
      </w:r>
      <w:proofErr w:type="spellStart"/>
      <w:r w:rsidRPr="00D866BD">
        <w:rPr>
          <w:rFonts w:ascii="Times New Roman" w:eastAsia="Times New Roman" w:hAnsi="Times New Roman" w:cs="Times New Roman"/>
          <w:sz w:val="24"/>
          <w:szCs w:val="24"/>
          <w:lang w:eastAsia="ru-RU"/>
        </w:rPr>
        <w:t>Айгенис</w:t>
      </w:r>
      <w:proofErr w:type="spellEnd"/>
      <w:r w:rsidRPr="00D866BD">
        <w:rPr>
          <w:rFonts w:ascii="Times New Roman" w:eastAsia="Times New Roman" w:hAnsi="Times New Roman" w:cs="Times New Roman"/>
          <w:sz w:val="24"/>
          <w:szCs w:val="24"/>
          <w:lang w:eastAsia="ru-RU"/>
        </w:rPr>
        <w:t xml:space="preserve">» (далее-Комиссионер) по поручению клиентов за вознаграждение </w:t>
      </w:r>
      <w:r w:rsidRPr="00D866BD">
        <w:rPr>
          <w:rFonts w:ascii="Times New Roman" w:eastAsia="Times New Roman" w:hAnsi="Times New Roman" w:cs="Times New Roman"/>
          <w:bCs/>
          <w:sz w:val="24"/>
          <w:szCs w:val="24"/>
          <w:lang w:eastAsia="ru-RU"/>
        </w:rPr>
        <w:t xml:space="preserve">от своего имени, но за счет клиента </w:t>
      </w:r>
      <w:r w:rsidRPr="00D866BD">
        <w:rPr>
          <w:rFonts w:ascii="Times New Roman" w:eastAsia="Times New Roman" w:hAnsi="Times New Roman" w:cs="Times New Roman"/>
          <w:sz w:val="24"/>
          <w:szCs w:val="24"/>
          <w:lang w:eastAsia="ru-RU"/>
        </w:rPr>
        <w:t>совершает сделки с ценными бумагами на ОАО «Белорусская валютно-фондовая биржа» (далее-биржа).</w:t>
      </w:r>
    </w:p>
    <w:p w14:paraId="6B471AAE" w14:textId="77777777" w:rsidR="00FE2ED0" w:rsidRPr="00D866BD" w:rsidRDefault="00FE2ED0" w:rsidP="00FE2ED0">
      <w:pPr>
        <w:spacing w:after="0" w:line="240" w:lineRule="auto"/>
        <w:ind w:firstLine="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b/>
          <w:sz w:val="24"/>
          <w:szCs w:val="24"/>
          <w:lang w:eastAsia="ru-RU"/>
        </w:rPr>
        <w:t>Комитент</w:t>
      </w:r>
      <w:r w:rsidRPr="00D866BD">
        <w:rPr>
          <w:rFonts w:ascii="Times New Roman" w:eastAsia="Times New Roman" w:hAnsi="Times New Roman" w:cs="Times New Roman"/>
          <w:sz w:val="24"/>
          <w:szCs w:val="24"/>
          <w:lang w:eastAsia="ru-RU"/>
        </w:rPr>
        <w:t xml:space="preserve"> – </w:t>
      </w:r>
      <w:r w:rsidRPr="00D866BD">
        <w:rPr>
          <w:rFonts w:ascii="Times New Roman" w:eastAsia="Times New Roman" w:hAnsi="Times New Roman" w:cs="Times New Roman"/>
          <w:sz w:val="24"/>
          <w:szCs w:val="24"/>
          <w:shd w:val="clear" w:color="auto" w:fill="FFFFFF"/>
          <w:lang w:eastAsia="ru-RU"/>
        </w:rPr>
        <w:t xml:space="preserve">сторона (физическое лицо, юридическое лицо, индивидуальный предприниматель, резидент или нерезидент Республики Беларусь), которая поручает Комиссионеру совершать сделки </w:t>
      </w:r>
      <w:r w:rsidRPr="00D866BD">
        <w:rPr>
          <w:rFonts w:ascii="Times New Roman" w:eastAsia="Times New Roman" w:hAnsi="Times New Roman" w:cs="Times New Roman"/>
          <w:sz w:val="24"/>
          <w:szCs w:val="24"/>
          <w:lang w:eastAsia="ru-RU"/>
        </w:rPr>
        <w:t xml:space="preserve">с ценными бумагами на бирже от имени Комиссионера, но за счет Комитента. </w:t>
      </w:r>
    </w:p>
    <w:p w14:paraId="21D77CF3" w14:textId="77777777" w:rsidR="00FE2ED0" w:rsidRPr="00D866BD" w:rsidRDefault="00FE2ED0" w:rsidP="00FE2ED0">
      <w:pPr>
        <w:spacing w:after="0" w:line="240" w:lineRule="auto"/>
        <w:ind w:firstLine="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b/>
          <w:sz w:val="24"/>
          <w:szCs w:val="24"/>
          <w:lang w:eastAsia="ru-RU"/>
        </w:rPr>
        <w:t>Корпоративная облигация</w:t>
      </w:r>
      <w:r w:rsidRPr="00D866BD">
        <w:rPr>
          <w:rFonts w:ascii="Times New Roman" w:eastAsia="Times New Roman" w:hAnsi="Times New Roman" w:cs="Times New Roman"/>
          <w:sz w:val="24"/>
          <w:szCs w:val="24"/>
          <w:lang w:eastAsia="ru-RU"/>
        </w:rPr>
        <w:t xml:space="preserve"> - эмиссионная ценная бумага, удостоверяющая право ее владельца на получение от эмитента облигации в предусмотренный в ней срок ее номинальной стоимости или иного имущественного эквивалента.</w:t>
      </w:r>
    </w:p>
    <w:p w14:paraId="62E133F1" w14:textId="77777777" w:rsidR="00FE2ED0" w:rsidRPr="00D866BD" w:rsidRDefault="00FE2ED0" w:rsidP="00FE2E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b/>
          <w:bCs/>
          <w:sz w:val="24"/>
          <w:szCs w:val="24"/>
          <w:lang w:eastAsia="ru-RU"/>
        </w:rPr>
        <w:t xml:space="preserve">Сделка «РЕПО» - </w:t>
      </w:r>
      <w:r w:rsidRPr="00D866BD">
        <w:rPr>
          <w:rFonts w:ascii="Times New Roman" w:eastAsia="Times New Roman" w:hAnsi="Times New Roman" w:cs="Times New Roman"/>
          <w:sz w:val="24"/>
          <w:szCs w:val="24"/>
          <w:lang w:eastAsia="ru-RU"/>
        </w:rPr>
        <w:t>сделка по продаже (покупке) ценных бумаг (первая часть РЕПО) с обязательной последующей обратной покупкой (продажей) ценных бумаг того же выпуска в том же количестве (вторая часть РЕПО) через определенный договором срок по цене, установленной этим договором при заключении первой части такой сделки.</w:t>
      </w:r>
    </w:p>
    <w:p w14:paraId="74929132" w14:textId="77777777" w:rsidR="00FE2ED0" w:rsidRPr="00D866BD" w:rsidRDefault="00FE2ED0" w:rsidP="00FE2E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866BD">
        <w:rPr>
          <w:rFonts w:ascii="Times New Roman" w:eastAsia="Times New Roman" w:hAnsi="Times New Roman" w:cs="Times New Roman"/>
          <w:b/>
          <w:bCs/>
          <w:sz w:val="24"/>
          <w:szCs w:val="24"/>
          <w:lang w:eastAsia="ru-RU"/>
        </w:rPr>
        <w:t xml:space="preserve">Удаленный клиентский терминал (УКТ) </w:t>
      </w:r>
      <w:r w:rsidRPr="00D866BD">
        <w:rPr>
          <w:rFonts w:ascii="Times New Roman" w:eastAsia="Times New Roman" w:hAnsi="Times New Roman" w:cs="Times New Roman"/>
          <w:bCs/>
          <w:sz w:val="24"/>
          <w:szCs w:val="24"/>
          <w:lang w:eastAsia="ru-RU"/>
        </w:rPr>
        <w:t>-</w:t>
      </w:r>
      <w:r w:rsidRPr="00D866BD">
        <w:rPr>
          <w:rFonts w:ascii="Times New Roman" w:eastAsia="Times New Roman" w:hAnsi="Times New Roman" w:cs="Times New Roman"/>
          <w:b/>
          <w:bCs/>
          <w:sz w:val="24"/>
          <w:szCs w:val="24"/>
          <w:lang w:eastAsia="ru-RU"/>
        </w:rPr>
        <w:t xml:space="preserve"> </w:t>
      </w:r>
      <w:r w:rsidRPr="00D866BD">
        <w:rPr>
          <w:rFonts w:ascii="Times New Roman" w:eastAsia="Times New Roman" w:hAnsi="Times New Roman" w:cs="Times New Roman"/>
          <w:bCs/>
          <w:sz w:val="24"/>
          <w:szCs w:val="24"/>
          <w:lang w:eastAsia="ru-RU"/>
        </w:rPr>
        <w:t>программное обеспечение для организации автоматизированного взаимодействия Комитента и Комиссионера в процессе заключения последним сделок в торговой системе биржи.</w:t>
      </w:r>
    </w:p>
    <w:p w14:paraId="35D9138A" w14:textId="77777777" w:rsidR="00FE2ED0" w:rsidRPr="00D866BD" w:rsidRDefault="00FE2ED0" w:rsidP="00FE2ED0">
      <w:pPr>
        <w:spacing w:after="0" w:line="240" w:lineRule="auto"/>
        <w:ind w:firstLine="709"/>
        <w:jc w:val="both"/>
        <w:rPr>
          <w:rFonts w:ascii="Times New Roman" w:eastAsia="Times New Roman" w:hAnsi="Times New Roman" w:cs="Times New Roman"/>
          <w:b/>
          <w:sz w:val="24"/>
          <w:szCs w:val="24"/>
          <w:lang w:eastAsia="ru-RU"/>
        </w:rPr>
      </w:pPr>
      <w:r w:rsidRPr="00D866BD">
        <w:rPr>
          <w:rFonts w:ascii="Times New Roman" w:eastAsia="Times New Roman" w:hAnsi="Times New Roman" w:cs="Times New Roman"/>
          <w:b/>
          <w:sz w:val="24"/>
          <w:szCs w:val="24"/>
          <w:lang w:eastAsia="ru-RU"/>
        </w:rPr>
        <w:t xml:space="preserve">FATCA - </w:t>
      </w:r>
      <w:r w:rsidRPr="00D866BD">
        <w:rPr>
          <w:rFonts w:ascii="Times New Roman" w:eastAsia="Times New Roman" w:hAnsi="Times New Roman" w:cs="Times New Roman"/>
          <w:sz w:val="24"/>
          <w:szCs w:val="24"/>
          <w:lang w:eastAsia="ru-RU"/>
        </w:rPr>
        <w:t>Закон Соединенных Штатов Америки о налоговом контроле счетов в иностранных финансовых учреждениях</w:t>
      </w:r>
      <w:r w:rsidRPr="00D866BD">
        <w:rPr>
          <w:rFonts w:ascii="Times New Roman" w:eastAsia="Times New Roman" w:hAnsi="Times New Roman" w:cs="Times New Roman"/>
          <w:b/>
          <w:sz w:val="24"/>
          <w:szCs w:val="24"/>
          <w:lang w:eastAsia="ru-RU"/>
        </w:rPr>
        <w:t>.</w:t>
      </w:r>
    </w:p>
    <w:p w14:paraId="63CF7005" w14:textId="77777777" w:rsidR="00FE2ED0" w:rsidRPr="00D866BD" w:rsidRDefault="00FE2ED0" w:rsidP="00FE2E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8095652" w14:textId="77777777" w:rsidR="00FE2ED0" w:rsidRPr="00D866BD" w:rsidRDefault="00FE2ED0" w:rsidP="00FE2ED0">
      <w:pPr>
        <w:spacing w:after="0" w:line="240" w:lineRule="auto"/>
        <w:ind w:left="360"/>
        <w:jc w:val="center"/>
        <w:rPr>
          <w:rFonts w:ascii="Times New Roman" w:eastAsia="Times New Roman" w:hAnsi="Times New Roman" w:cs="Times New Roman"/>
          <w:b/>
          <w:sz w:val="24"/>
          <w:szCs w:val="24"/>
          <w:lang w:eastAsia="ru-RU"/>
        </w:rPr>
      </w:pPr>
      <w:r w:rsidRPr="00D866BD">
        <w:rPr>
          <w:rFonts w:ascii="Times New Roman" w:eastAsia="Times New Roman" w:hAnsi="Times New Roman" w:cs="Times New Roman"/>
          <w:b/>
          <w:sz w:val="24"/>
          <w:szCs w:val="24"/>
          <w:lang w:eastAsia="ru-RU"/>
        </w:rPr>
        <w:t>ОСНОВНЫЕ ПОЛОЖЕНИЯ</w:t>
      </w:r>
    </w:p>
    <w:p w14:paraId="09414DDA" w14:textId="77777777" w:rsidR="00FE2ED0" w:rsidRPr="00D866BD" w:rsidRDefault="00FE2ED0" w:rsidP="00FE2ED0">
      <w:pPr>
        <w:spacing w:after="0" w:line="240" w:lineRule="auto"/>
        <w:ind w:firstLine="360"/>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ab/>
        <w:t xml:space="preserve">Комиссионер считает себя заключившим договор на брокерское обслуживание, на условиях договора комиссии, которые изложены в настоящем Соглашении (далее-Соглашение). </w:t>
      </w:r>
    </w:p>
    <w:p w14:paraId="2954514E" w14:textId="77777777" w:rsidR="00FE2ED0" w:rsidRPr="00D866BD" w:rsidRDefault="00FE2ED0" w:rsidP="00FE2E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Настоящее Соглашение заключено между Комитентом и Комиссионером, который осуществляет свою деятельность на основании специального разрешения (лицензии) профессионального участника рынка ценных бумаг (составляющая работ (услуг) брокерская деятельность) № 02200/5200-</w:t>
      </w:r>
      <w:proofErr w:type="gramStart"/>
      <w:r w:rsidRPr="00D866BD">
        <w:rPr>
          <w:rFonts w:ascii="Times New Roman" w:eastAsia="Times New Roman" w:hAnsi="Times New Roman" w:cs="Times New Roman"/>
          <w:sz w:val="24"/>
          <w:szCs w:val="24"/>
          <w:lang w:eastAsia="ru-RU"/>
        </w:rPr>
        <w:t>126-1116</w:t>
      </w:r>
      <w:proofErr w:type="gramEnd"/>
      <w:r w:rsidRPr="00D866BD">
        <w:rPr>
          <w:rFonts w:ascii="Times New Roman" w:eastAsia="Times New Roman" w:hAnsi="Times New Roman" w:cs="Times New Roman"/>
          <w:sz w:val="24"/>
          <w:szCs w:val="24"/>
          <w:lang w:eastAsia="ru-RU"/>
        </w:rPr>
        <w:t xml:space="preserve"> выданного Министерством финансов Республики Беларусь. </w:t>
      </w:r>
    </w:p>
    <w:p w14:paraId="22BFDE27" w14:textId="77777777" w:rsidR="00FE2ED0" w:rsidRPr="00D866BD" w:rsidRDefault="00FE2ED0" w:rsidP="00FE2E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lastRenderedPageBreak/>
        <w:t>Настоящее Соглашение является стандартной формой договора присоединения, утвержденной Комиссионером. Приложения к Соглашению являются его неотъемлемой частью. Количество и содержание приложений к Соглашению не являются окончательными и могут быть изменены и/или дополнены Комиссионером в одностороннем порядке, предусмотренном Соглашением.</w:t>
      </w:r>
    </w:p>
    <w:p w14:paraId="35BA3637" w14:textId="77777777" w:rsidR="00FE2ED0" w:rsidRPr="00D866BD" w:rsidRDefault="00FE2ED0" w:rsidP="00FE2ED0">
      <w:pPr>
        <w:suppressAutoHyphens/>
        <w:spacing w:after="0" w:line="240" w:lineRule="auto"/>
        <w:ind w:firstLine="709"/>
        <w:jc w:val="both"/>
        <w:rPr>
          <w:rFonts w:ascii="Times New Roman" w:eastAsia="Times New Roman" w:hAnsi="Times New Roman" w:cs="Times New Roman"/>
          <w:sz w:val="24"/>
          <w:szCs w:val="24"/>
          <w:lang w:val="x-none" w:eastAsia="x-none"/>
        </w:rPr>
      </w:pPr>
      <w:r w:rsidRPr="00D866BD">
        <w:rPr>
          <w:rFonts w:ascii="Times New Roman" w:eastAsia="Times New Roman" w:hAnsi="Times New Roman" w:cs="Times New Roman"/>
          <w:sz w:val="24"/>
          <w:szCs w:val="24"/>
          <w:lang w:val="x-none" w:eastAsia="x-none"/>
        </w:rPr>
        <w:t>Размещение настоящ</w:t>
      </w:r>
      <w:r w:rsidRPr="00D866BD">
        <w:rPr>
          <w:rFonts w:ascii="Times New Roman" w:eastAsia="Times New Roman" w:hAnsi="Times New Roman" w:cs="Times New Roman"/>
          <w:sz w:val="24"/>
          <w:szCs w:val="24"/>
          <w:lang w:eastAsia="x-none"/>
        </w:rPr>
        <w:t>его</w:t>
      </w:r>
      <w:r w:rsidRPr="00D866BD">
        <w:rPr>
          <w:rFonts w:ascii="Times New Roman" w:eastAsia="Times New Roman" w:hAnsi="Times New Roman" w:cs="Times New Roman"/>
          <w:sz w:val="24"/>
          <w:szCs w:val="24"/>
          <w:lang w:val="x-none" w:eastAsia="x-none"/>
        </w:rPr>
        <w:t xml:space="preserve"> </w:t>
      </w:r>
      <w:r w:rsidRPr="00D866BD">
        <w:rPr>
          <w:rFonts w:ascii="Times New Roman" w:eastAsia="Times New Roman" w:hAnsi="Times New Roman" w:cs="Times New Roman"/>
          <w:sz w:val="24"/>
          <w:szCs w:val="24"/>
          <w:lang w:eastAsia="x-none"/>
        </w:rPr>
        <w:t>Соглашения</w:t>
      </w:r>
      <w:r w:rsidRPr="00D866BD">
        <w:rPr>
          <w:rFonts w:ascii="Times New Roman" w:eastAsia="Times New Roman" w:hAnsi="Times New Roman" w:cs="Times New Roman"/>
          <w:sz w:val="24"/>
          <w:szCs w:val="24"/>
          <w:lang w:val="x-none" w:eastAsia="x-none"/>
        </w:rPr>
        <w:t xml:space="preserve"> на официальном </w:t>
      </w:r>
      <w:r w:rsidRPr="00D866BD">
        <w:rPr>
          <w:rFonts w:ascii="Times New Roman" w:eastAsia="Times New Roman" w:hAnsi="Times New Roman" w:cs="Times New Roman"/>
          <w:sz w:val="24"/>
          <w:szCs w:val="24"/>
          <w:lang w:eastAsia="x-none"/>
        </w:rPr>
        <w:t>веб</w:t>
      </w:r>
      <w:r w:rsidRPr="00D866BD">
        <w:rPr>
          <w:rFonts w:ascii="Times New Roman" w:eastAsia="Times New Roman" w:hAnsi="Times New Roman" w:cs="Times New Roman"/>
          <w:sz w:val="24"/>
          <w:szCs w:val="24"/>
          <w:lang w:val="x-none" w:eastAsia="x-none"/>
        </w:rPr>
        <w:t xml:space="preserve">-сайте </w:t>
      </w:r>
      <w:r w:rsidRPr="00D866BD">
        <w:rPr>
          <w:rFonts w:ascii="Times New Roman" w:eastAsia="Times New Roman" w:hAnsi="Times New Roman" w:cs="Times New Roman"/>
          <w:sz w:val="24"/>
          <w:szCs w:val="24"/>
          <w:lang w:eastAsia="x-none"/>
        </w:rPr>
        <w:t>Комиссионера</w:t>
      </w:r>
      <w:r w:rsidRPr="00D866BD">
        <w:rPr>
          <w:rFonts w:ascii="Times New Roman" w:eastAsia="Times New Roman" w:hAnsi="Times New Roman" w:cs="Times New Roman"/>
          <w:b/>
          <w:sz w:val="24"/>
          <w:szCs w:val="24"/>
          <w:lang w:val="x-none" w:eastAsia="x-none"/>
        </w:rPr>
        <w:t xml:space="preserve"> </w:t>
      </w:r>
      <w:r w:rsidRPr="00D866BD">
        <w:rPr>
          <w:rFonts w:ascii="Times New Roman" w:eastAsia="Times New Roman" w:hAnsi="Times New Roman" w:cs="Times New Roman"/>
          <w:sz w:val="24"/>
          <w:szCs w:val="24"/>
          <w:lang w:val="x-none" w:eastAsia="x-none"/>
        </w:rPr>
        <w:t xml:space="preserve">либо наличие для ознакомления </w:t>
      </w:r>
      <w:r w:rsidRPr="00D866BD">
        <w:rPr>
          <w:rFonts w:ascii="Times New Roman" w:eastAsia="Times New Roman" w:hAnsi="Times New Roman" w:cs="Times New Roman"/>
          <w:sz w:val="24"/>
          <w:szCs w:val="24"/>
          <w:lang w:eastAsia="x-none"/>
        </w:rPr>
        <w:t>Комитентами</w:t>
      </w:r>
      <w:r w:rsidRPr="00D866BD">
        <w:rPr>
          <w:rFonts w:ascii="Times New Roman" w:eastAsia="Times New Roman" w:hAnsi="Times New Roman" w:cs="Times New Roman"/>
          <w:sz w:val="24"/>
          <w:szCs w:val="24"/>
          <w:lang w:val="x-none" w:eastAsia="x-none"/>
        </w:rPr>
        <w:t xml:space="preserve"> экземпляра </w:t>
      </w:r>
      <w:r w:rsidRPr="00D866BD">
        <w:rPr>
          <w:rFonts w:ascii="Times New Roman" w:eastAsia="Times New Roman" w:hAnsi="Times New Roman" w:cs="Times New Roman"/>
          <w:sz w:val="24"/>
          <w:szCs w:val="24"/>
          <w:lang w:eastAsia="x-none"/>
        </w:rPr>
        <w:t>Соглашения</w:t>
      </w:r>
      <w:r w:rsidRPr="00D866BD">
        <w:rPr>
          <w:rFonts w:ascii="Times New Roman" w:eastAsia="Times New Roman" w:hAnsi="Times New Roman" w:cs="Times New Roman"/>
          <w:sz w:val="24"/>
          <w:szCs w:val="24"/>
          <w:lang w:val="x-none" w:eastAsia="x-none"/>
        </w:rPr>
        <w:t xml:space="preserve">, оформленного в установленном порядке, по месту нахождения </w:t>
      </w:r>
      <w:r w:rsidRPr="00D866BD">
        <w:rPr>
          <w:rFonts w:ascii="Times New Roman" w:eastAsia="Times New Roman" w:hAnsi="Times New Roman" w:cs="Times New Roman"/>
          <w:sz w:val="24"/>
          <w:szCs w:val="24"/>
          <w:lang w:eastAsia="x-none"/>
        </w:rPr>
        <w:t>Комиссионер</w:t>
      </w:r>
      <w:r w:rsidRPr="00D866BD">
        <w:rPr>
          <w:rFonts w:ascii="Times New Roman" w:eastAsia="Times New Roman" w:hAnsi="Times New Roman" w:cs="Times New Roman"/>
          <w:sz w:val="24"/>
          <w:szCs w:val="24"/>
          <w:lang w:val="x-none" w:eastAsia="x-none"/>
        </w:rPr>
        <w:t xml:space="preserve">а, должно рассматриваться всеми заинтересованными лицами как направление публичного предложения (оферты) со стороны </w:t>
      </w:r>
      <w:r w:rsidRPr="00D866BD">
        <w:rPr>
          <w:rFonts w:ascii="Times New Roman" w:eastAsia="Times New Roman" w:hAnsi="Times New Roman" w:cs="Times New Roman"/>
          <w:sz w:val="24"/>
          <w:szCs w:val="24"/>
          <w:lang w:eastAsia="x-none"/>
        </w:rPr>
        <w:t>Комиссионера</w:t>
      </w:r>
      <w:r w:rsidRPr="00D866BD">
        <w:rPr>
          <w:rFonts w:ascii="Times New Roman" w:eastAsia="Times New Roman" w:hAnsi="Times New Roman" w:cs="Times New Roman"/>
          <w:sz w:val="24"/>
          <w:szCs w:val="24"/>
          <w:lang w:val="x-none" w:eastAsia="x-none"/>
        </w:rPr>
        <w:t xml:space="preserve"> заключить </w:t>
      </w:r>
      <w:r w:rsidRPr="00D866BD">
        <w:rPr>
          <w:rFonts w:ascii="Times New Roman" w:eastAsia="Times New Roman" w:hAnsi="Times New Roman" w:cs="Times New Roman"/>
          <w:sz w:val="24"/>
          <w:szCs w:val="24"/>
          <w:lang w:eastAsia="x-none"/>
        </w:rPr>
        <w:t>договор комиссии,</w:t>
      </w:r>
      <w:r w:rsidRPr="00D866BD">
        <w:rPr>
          <w:rFonts w:ascii="Times New Roman" w:eastAsia="Times New Roman" w:hAnsi="Times New Roman" w:cs="Times New Roman"/>
          <w:sz w:val="24"/>
          <w:szCs w:val="24"/>
          <w:lang w:val="x-none" w:eastAsia="x-none"/>
        </w:rPr>
        <w:t xml:space="preserve"> существенные условия которого содержатся в настоящ</w:t>
      </w:r>
      <w:r w:rsidRPr="00D866BD">
        <w:rPr>
          <w:rFonts w:ascii="Times New Roman" w:eastAsia="Times New Roman" w:hAnsi="Times New Roman" w:cs="Times New Roman"/>
          <w:sz w:val="24"/>
          <w:szCs w:val="24"/>
          <w:lang w:eastAsia="x-none"/>
        </w:rPr>
        <w:t>ем</w:t>
      </w:r>
      <w:r w:rsidRPr="00D866BD">
        <w:rPr>
          <w:rFonts w:ascii="Times New Roman" w:eastAsia="Times New Roman" w:hAnsi="Times New Roman" w:cs="Times New Roman"/>
          <w:sz w:val="24"/>
          <w:szCs w:val="24"/>
          <w:lang w:val="x-none" w:eastAsia="x-none"/>
        </w:rPr>
        <w:t xml:space="preserve"> </w:t>
      </w:r>
      <w:r w:rsidRPr="00D866BD">
        <w:rPr>
          <w:rFonts w:ascii="Times New Roman" w:eastAsia="Times New Roman" w:hAnsi="Times New Roman" w:cs="Times New Roman"/>
          <w:sz w:val="24"/>
          <w:szCs w:val="24"/>
          <w:lang w:eastAsia="x-none"/>
        </w:rPr>
        <w:t>Соглашении</w:t>
      </w:r>
      <w:r w:rsidRPr="00D866BD">
        <w:rPr>
          <w:rFonts w:ascii="Times New Roman" w:eastAsia="Times New Roman" w:hAnsi="Times New Roman" w:cs="Times New Roman"/>
          <w:sz w:val="24"/>
          <w:szCs w:val="24"/>
          <w:lang w:val="x-none" w:eastAsia="x-none"/>
        </w:rPr>
        <w:t>.</w:t>
      </w:r>
    </w:p>
    <w:p w14:paraId="43BEB0B9" w14:textId="77777777" w:rsidR="00FE2ED0" w:rsidRPr="00D866BD" w:rsidRDefault="00FE2ED0" w:rsidP="00FE2ED0">
      <w:pPr>
        <w:suppressAutoHyphens/>
        <w:spacing w:after="0" w:line="240" w:lineRule="auto"/>
        <w:ind w:firstLine="709"/>
        <w:jc w:val="both"/>
        <w:rPr>
          <w:rFonts w:ascii="Times New Roman" w:eastAsia="Times New Roman" w:hAnsi="Times New Roman" w:cs="Times New Roman"/>
          <w:sz w:val="24"/>
          <w:szCs w:val="24"/>
          <w:lang w:eastAsia="x-none"/>
        </w:rPr>
      </w:pPr>
      <w:r w:rsidRPr="00D866BD">
        <w:rPr>
          <w:rFonts w:ascii="Times New Roman" w:eastAsia="Times New Roman" w:hAnsi="Times New Roman" w:cs="Times New Roman"/>
          <w:sz w:val="24"/>
          <w:szCs w:val="24"/>
          <w:lang w:val="x-none" w:eastAsia="x-none"/>
        </w:rPr>
        <w:t xml:space="preserve">Настоящее </w:t>
      </w:r>
      <w:r w:rsidRPr="00D866BD">
        <w:rPr>
          <w:rFonts w:ascii="Times New Roman" w:eastAsia="Times New Roman" w:hAnsi="Times New Roman" w:cs="Times New Roman"/>
          <w:sz w:val="24"/>
          <w:szCs w:val="24"/>
          <w:lang w:eastAsia="x-none"/>
        </w:rPr>
        <w:t>Соглашение</w:t>
      </w:r>
      <w:r w:rsidRPr="00D866BD">
        <w:rPr>
          <w:rFonts w:ascii="Times New Roman" w:eastAsia="Times New Roman" w:hAnsi="Times New Roman" w:cs="Times New Roman"/>
          <w:sz w:val="24"/>
          <w:szCs w:val="24"/>
          <w:lang w:val="x-none" w:eastAsia="x-none"/>
        </w:rPr>
        <w:t xml:space="preserve">, размещенное в сети Интернет на веб-сайте по адресу: </w:t>
      </w:r>
      <w:hyperlink r:id="rId5" w:history="1">
        <w:r w:rsidRPr="00D866BD">
          <w:rPr>
            <w:rFonts w:ascii="Times New Roman" w:eastAsia="Times New Roman" w:hAnsi="Times New Roman" w:cs="Times New Roman"/>
            <w:color w:val="0000FF"/>
            <w:sz w:val="24"/>
            <w:szCs w:val="24"/>
            <w:u w:val="single"/>
            <w:lang w:val="x-none" w:eastAsia="x-none"/>
          </w:rPr>
          <w:t>www.</w:t>
        </w:r>
        <w:r w:rsidRPr="00D866BD">
          <w:rPr>
            <w:rFonts w:ascii="Times New Roman" w:eastAsia="Times New Roman" w:hAnsi="Times New Roman" w:cs="Times New Roman"/>
            <w:color w:val="0000FF"/>
            <w:sz w:val="24"/>
            <w:szCs w:val="24"/>
            <w:u w:val="single"/>
            <w:lang w:val="en-US" w:eastAsia="x-none"/>
          </w:rPr>
          <w:t>aigenis</w:t>
        </w:r>
        <w:r w:rsidRPr="00D866BD">
          <w:rPr>
            <w:rFonts w:ascii="Times New Roman" w:eastAsia="Times New Roman" w:hAnsi="Times New Roman" w:cs="Times New Roman"/>
            <w:color w:val="0000FF"/>
            <w:sz w:val="24"/>
            <w:szCs w:val="24"/>
            <w:u w:val="single"/>
            <w:lang w:val="x-none" w:eastAsia="x-none"/>
          </w:rPr>
          <w:t>.</w:t>
        </w:r>
        <w:proofErr w:type="spellStart"/>
        <w:r w:rsidRPr="00D866BD">
          <w:rPr>
            <w:rFonts w:ascii="Times New Roman" w:eastAsia="Times New Roman" w:hAnsi="Times New Roman" w:cs="Times New Roman"/>
            <w:color w:val="0000FF"/>
            <w:sz w:val="24"/>
            <w:szCs w:val="24"/>
            <w:u w:val="single"/>
            <w:lang w:val="en-US" w:eastAsia="x-none"/>
          </w:rPr>
          <w:t>by</w:t>
        </w:r>
        <w:proofErr w:type="spellEnd"/>
      </w:hyperlink>
      <w:r w:rsidRPr="00D866BD">
        <w:rPr>
          <w:rFonts w:ascii="Times New Roman" w:eastAsia="Times New Roman" w:hAnsi="Times New Roman" w:cs="Times New Roman"/>
          <w:sz w:val="24"/>
          <w:szCs w:val="24"/>
          <w:lang w:val="x-none" w:eastAsia="x-none"/>
        </w:rPr>
        <w:t xml:space="preserve"> </w:t>
      </w:r>
      <w:r w:rsidRPr="00D866BD">
        <w:rPr>
          <w:rFonts w:ascii="Times New Roman" w:eastAsia="Times New Roman" w:hAnsi="Times New Roman" w:cs="Times New Roman"/>
          <w:sz w:val="24"/>
          <w:szCs w:val="24"/>
          <w:lang w:eastAsia="x-none"/>
        </w:rPr>
        <w:t>Комиссионером</w:t>
      </w:r>
      <w:r w:rsidRPr="00D866BD">
        <w:rPr>
          <w:rFonts w:ascii="Times New Roman" w:eastAsia="Times New Roman" w:hAnsi="Times New Roman" w:cs="Times New Roman"/>
          <w:sz w:val="24"/>
          <w:szCs w:val="24"/>
          <w:lang w:val="x-none" w:eastAsia="x-none"/>
        </w:rPr>
        <w:t>, является публичной офертой, адресованной всем физическим</w:t>
      </w:r>
      <w:r w:rsidRPr="00D866BD">
        <w:rPr>
          <w:rFonts w:ascii="Times New Roman" w:eastAsia="Times New Roman" w:hAnsi="Times New Roman" w:cs="Times New Roman"/>
          <w:sz w:val="24"/>
          <w:szCs w:val="24"/>
          <w:lang w:eastAsia="x-none"/>
        </w:rPr>
        <w:t xml:space="preserve"> </w:t>
      </w:r>
      <w:r w:rsidRPr="00D866BD">
        <w:rPr>
          <w:rFonts w:ascii="Times New Roman" w:eastAsia="Times New Roman" w:hAnsi="Times New Roman" w:cs="Times New Roman"/>
          <w:sz w:val="24"/>
          <w:szCs w:val="24"/>
          <w:lang w:val="x-none" w:eastAsia="x-none"/>
        </w:rPr>
        <w:t>лицам, индивидуальным предпринимателям, юридическим лицам, резидентам и нерезидентам Республики Беларусь</w:t>
      </w:r>
      <w:r w:rsidRPr="00D866BD">
        <w:rPr>
          <w:rFonts w:ascii="Times New Roman" w:eastAsia="Times New Roman" w:hAnsi="Times New Roman" w:cs="Times New Roman"/>
          <w:sz w:val="24"/>
          <w:szCs w:val="24"/>
          <w:lang w:eastAsia="x-none"/>
        </w:rPr>
        <w:t>.</w:t>
      </w:r>
    </w:p>
    <w:p w14:paraId="058E93C2" w14:textId="77777777" w:rsidR="00FE2ED0" w:rsidRPr="00D866BD" w:rsidRDefault="00FE2ED0" w:rsidP="00FE2ED0">
      <w:pPr>
        <w:suppressAutoHyphens/>
        <w:spacing w:after="0" w:line="240" w:lineRule="auto"/>
        <w:ind w:firstLine="709"/>
        <w:jc w:val="both"/>
        <w:rPr>
          <w:rFonts w:ascii="Times New Roman" w:eastAsia="Times New Roman" w:hAnsi="Times New Roman" w:cs="Times New Roman"/>
          <w:sz w:val="24"/>
          <w:szCs w:val="24"/>
          <w:lang w:eastAsia="x-none"/>
        </w:rPr>
      </w:pPr>
      <w:r w:rsidRPr="00D866BD">
        <w:rPr>
          <w:rFonts w:ascii="Times New Roman" w:eastAsia="Times New Roman" w:hAnsi="Times New Roman" w:cs="Times New Roman"/>
          <w:sz w:val="24"/>
          <w:szCs w:val="24"/>
          <w:lang w:eastAsia="x-none"/>
        </w:rPr>
        <w:t>Соглашение</w:t>
      </w:r>
      <w:r w:rsidRPr="00D866BD">
        <w:rPr>
          <w:rFonts w:ascii="Times New Roman" w:eastAsia="Times New Roman" w:hAnsi="Times New Roman" w:cs="Times New Roman"/>
          <w:sz w:val="24"/>
          <w:szCs w:val="24"/>
          <w:lang w:val="x-none" w:eastAsia="x-none"/>
        </w:rPr>
        <w:t xml:space="preserve"> заключается путем принятия предложения </w:t>
      </w:r>
      <w:r w:rsidRPr="00D866BD">
        <w:rPr>
          <w:rFonts w:ascii="Times New Roman" w:eastAsia="Times New Roman" w:hAnsi="Times New Roman" w:cs="Times New Roman"/>
          <w:sz w:val="24"/>
          <w:szCs w:val="24"/>
          <w:lang w:eastAsia="x-none"/>
        </w:rPr>
        <w:t>Комиссионера Комитентам заключить с ним Соглашение</w:t>
      </w:r>
      <w:r w:rsidRPr="00D866BD">
        <w:rPr>
          <w:rFonts w:ascii="Times New Roman" w:eastAsia="Times New Roman" w:hAnsi="Times New Roman" w:cs="Times New Roman"/>
          <w:sz w:val="24"/>
          <w:szCs w:val="24"/>
          <w:lang w:val="x-none" w:eastAsia="x-none"/>
        </w:rPr>
        <w:t xml:space="preserve"> путем присоединения</w:t>
      </w:r>
      <w:r w:rsidRPr="00D866BD">
        <w:rPr>
          <w:rFonts w:ascii="Times New Roman" w:eastAsia="Times New Roman" w:hAnsi="Times New Roman" w:cs="Times New Roman"/>
          <w:sz w:val="24"/>
          <w:szCs w:val="24"/>
          <w:lang w:eastAsia="x-none"/>
        </w:rPr>
        <w:t>.</w:t>
      </w:r>
    </w:p>
    <w:p w14:paraId="49C73831" w14:textId="77777777" w:rsidR="00FE2ED0" w:rsidRPr="00D866BD" w:rsidRDefault="00FE2ED0" w:rsidP="00FE2ED0">
      <w:pPr>
        <w:suppressAutoHyphens/>
        <w:spacing w:after="0" w:line="240" w:lineRule="auto"/>
        <w:ind w:firstLine="709"/>
        <w:jc w:val="both"/>
        <w:rPr>
          <w:rFonts w:ascii="Times New Roman" w:eastAsia="Times New Roman" w:hAnsi="Times New Roman" w:cs="Times New Roman"/>
          <w:sz w:val="24"/>
          <w:szCs w:val="24"/>
          <w:lang w:val="x-none" w:eastAsia="x-none"/>
        </w:rPr>
      </w:pPr>
      <w:r w:rsidRPr="00D866BD">
        <w:rPr>
          <w:rFonts w:ascii="Times New Roman" w:eastAsia="Times New Roman" w:hAnsi="Times New Roman" w:cs="Times New Roman"/>
          <w:sz w:val="24"/>
          <w:szCs w:val="24"/>
          <w:lang w:val="x-none" w:eastAsia="x-none"/>
        </w:rPr>
        <w:t xml:space="preserve">Для принятия предложения </w:t>
      </w:r>
      <w:r w:rsidRPr="00D866BD">
        <w:rPr>
          <w:rFonts w:ascii="Times New Roman" w:eastAsia="Times New Roman" w:hAnsi="Times New Roman" w:cs="Times New Roman"/>
          <w:sz w:val="24"/>
          <w:szCs w:val="24"/>
          <w:lang w:eastAsia="x-none"/>
        </w:rPr>
        <w:t>Комиссионера</w:t>
      </w:r>
      <w:r w:rsidRPr="00D866BD">
        <w:rPr>
          <w:rFonts w:ascii="Times New Roman" w:eastAsia="Times New Roman" w:hAnsi="Times New Roman" w:cs="Times New Roman"/>
          <w:sz w:val="24"/>
          <w:szCs w:val="24"/>
          <w:lang w:val="x-none" w:eastAsia="x-none"/>
        </w:rPr>
        <w:t xml:space="preserve"> (акцепта оферты) </w:t>
      </w:r>
      <w:r w:rsidRPr="00D866BD">
        <w:rPr>
          <w:rFonts w:ascii="Times New Roman" w:eastAsia="Times New Roman" w:hAnsi="Times New Roman" w:cs="Times New Roman"/>
          <w:sz w:val="24"/>
          <w:szCs w:val="24"/>
          <w:lang w:eastAsia="x-none"/>
        </w:rPr>
        <w:t>Комитент</w:t>
      </w:r>
      <w:r w:rsidRPr="00D866BD">
        <w:rPr>
          <w:rFonts w:ascii="Times New Roman" w:eastAsia="Times New Roman" w:hAnsi="Times New Roman" w:cs="Times New Roman"/>
          <w:sz w:val="24"/>
          <w:szCs w:val="24"/>
          <w:lang w:val="x-none" w:eastAsia="x-none"/>
        </w:rPr>
        <w:t xml:space="preserve"> должен:</w:t>
      </w:r>
    </w:p>
    <w:p w14:paraId="7AC38AE9" w14:textId="77777777" w:rsidR="00FE2ED0" w:rsidRPr="00D866BD" w:rsidRDefault="00FE2ED0" w:rsidP="00FE2ED0">
      <w:pPr>
        <w:suppressAutoHyphens/>
        <w:spacing w:after="0" w:line="240" w:lineRule="auto"/>
        <w:ind w:firstLine="709"/>
        <w:jc w:val="both"/>
        <w:rPr>
          <w:rFonts w:ascii="Times New Roman" w:eastAsia="Times New Roman" w:hAnsi="Times New Roman" w:cs="Times New Roman"/>
          <w:sz w:val="24"/>
          <w:szCs w:val="24"/>
          <w:lang w:eastAsia="ru-RU"/>
        </w:rPr>
      </w:pPr>
      <w:bookmarkStart w:id="0" w:name="_Ref229556899"/>
      <w:r w:rsidRPr="00D866BD">
        <w:rPr>
          <w:rFonts w:ascii="Times New Roman" w:eastAsia="Times New Roman" w:hAnsi="Times New Roman" w:cs="Times New Roman"/>
          <w:sz w:val="24"/>
          <w:szCs w:val="24"/>
          <w:lang w:eastAsia="ru-RU"/>
        </w:rPr>
        <w:t>-ознакомиться с размером и условиями оплаты вознаграждения (тарифами), а также условиями возмещения расходов Комиссионеру, связанных с предоставлением услуг, предусмотренных настоящим Соглашением;</w:t>
      </w:r>
      <w:bookmarkEnd w:id="0"/>
    </w:p>
    <w:p w14:paraId="3AB5080D" w14:textId="77777777" w:rsidR="00FE2ED0" w:rsidRPr="00D866BD" w:rsidRDefault="00FE2ED0" w:rsidP="00FE2ED0">
      <w:pPr>
        <w:suppressAutoHyphens/>
        <w:spacing w:after="0" w:line="240" w:lineRule="auto"/>
        <w:ind w:firstLine="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ознакомиться на веб-сайте Комиссионера с Положением, регламентирующим порядок и условия осуществления профессиональной деятельности по ценным бумагам;</w:t>
      </w:r>
    </w:p>
    <w:p w14:paraId="4E02BADB" w14:textId="77777777" w:rsidR="00FE2ED0" w:rsidRPr="00D866BD" w:rsidRDefault="00FE2ED0" w:rsidP="00FE2ED0">
      <w:pPr>
        <w:suppressAutoHyphens/>
        <w:spacing w:after="0" w:line="240" w:lineRule="auto"/>
        <w:ind w:firstLine="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pacing w:val="-2"/>
          <w:sz w:val="24"/>
          <w:szCs w:val="24"/>
          <w:lang w:eastAsia="ru-RU"/>
        </w:rPr>
        <w:t>-подать Комиссионеру заявление (</w:t>
      </w:r>
      <w:bookmarkStart w:id="1" w:name="_Ref520522476"/>
      <w:bookmarkStart w:id="2" w:name="_Ref529086678"/>
      <w:r w:rsidRPr="00D866BD">
        <w:rPr>
          <w:rFonts w:ascii="Times New Roman" w:eastAsia="Times New Roman" w:hAnsi="Times New Roman" w:cs="Times New Roman"/>
          <w:sz w:val="24"/>
          <w:szCs w:val="24"/>
          <w:u w:val="single"/>
          <w:lang w:eastAsia="ru-RU"/>
        </w:rPr>
        <w:t>Приложение 1</w:t>
      </w:r>
      <w:r w:rsidRPr="00D866BD">
        <w:rPr>
          <w:rFonts w:ascii="Times New Roman" w:eastAsia="Times New Roman" w:hAnsi="Times New Roman" w:cs="Times New Roman"/>
          <w:sz w:val="24"/>
          <w:szCs w:val="24"/>
          <w:lang w:eastAsia="ru-RU"/>
        </w:rPr>
        <w:t xml:space="preserve"> к настоящему Соглашению); </w:t>
      </w:r>
    </w:p>
    <w:p w14:paraId="59C73F1F" w14:textId="77777777" w:rsidR="00FE2ED0" w:rsidRPr="00D866BD" w:rsidRDefault="00FE2ED0" w:rsidP="00FE2ED0">
      <w:pPr>
        <w:suppressAutoHyphens/>
        <w:spacing w:after="0" w:line="240" w:lineRule="auto"/>
        <w:ind w:firstLine="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xml:space="preserve">-предоставить документы, указанные в </w:t>
      </w:r>
      <w:r w:rsidRPr="00D866BD">
        <w:rPr>
          <w:rFonts w:ascii="Times New Roman" w:eastAsia="Times New Roman" w:hAnsi="Times New Roman" w:cs="Times New Roman"/>
          <w:sz w:val="24"/>
          <w:szCs w:val="24"/>
          <w:u w:val="single"/>
          <w:lang w:eastAsia="ru-RU"/>
        </w:rPr>
        <w:t>П</w:t>
      </w:r>
      <w:hyperlink w:anchor="_Приложение_3_к_1" w:history="1">
        <w:r w:rsidRPr="00D866BD">
          <w:rPr>
            <w:rFonts w:ascii="Times New Roman" w:eastAsia="Times New Roman" w:hAnsi="Times New Roman" w:cs="Times New Roman"/>
            <w:sz w:val="24"/>
            <w:szCs w:val="24"/>
            <w:u w:val="single"/>
            <w:lang w:eastAsia="ru-RU"/>
          </w:rPr>
          <w:t>риложении </w:t>
        </w:r>
      </w:hyperlink>
      <w:r w:rsidRPr="00D866BD">
        <w:rPr>
          <w:rFonts w:ascii="Times New Roman" w:eastAsia="Times New Roman" w:hAnsi="Times New Roman" w:cs="Times New Roman"/>
          <w:sz w:val="24"/>
          <w:szCs w:val="24"/>
          <w:u w:val="single"/>
          <w:lang w:eastAsia="ru-RU"/>
        </w:rPr>
        <w:t>2</w:t>
      </w:r>
      <w:r w:rsidRPr="00D866BD">
        <w:rPr>
          <w:rFonts w:ascii="Times New Roman" w:eastAsia="Times New Roman" w:hAnsi="Times New Roman" w:cs="Times New Roman"/>
          <w:sz w:val="24"/>
          <w:szCs w:val="24"/>
          <w:lang w:eastAsia="ru-RU"/>
        </w:rPr>
        <w:t xml:space="preserve"> к настоящему Соглашению.</w:t>
      </w:r>
      <w:bookmarkEnd w:id="1"/>
      <w:bookmarkEnd w:id="2"/>
    </w:p>
    <w:p w14:paraId="4BCD60C0" w14:textId="77777777" w:rsidR="00FE2ED0" w:rsidRPr="00D866BD" w:rsidRDefault="00FE2ED0" w:rsidP="00FE2ED0">
      <w:pPr>
        <w:suppressAutoHyphens/>
        <w:spacing w:after="0" w:line="240" w:lineRule="auto"/>
        <w:ind w:firstLine="709"/>
        <w:jc w:val="both"/>
        <w:rPr>
          <w:rFonts w:ascii="Times New Roman" w:eastAsia="Times New Roman" w:hAnsi="Times New Roman" w:cs="Times New Roman"/>
          <w:sz w:val="24"/>
          <w:szCs w:val="24"/>
          <w:lang w:eastAsia="ru-RU"/>
        </w:rPr>
      </w:pPr>
      <w:bookmarkStart w:id="3" w:name="_Ref13628926"/>
      <w:bookmarkStart w:id="4" w:name="_Ref523555720"/>
      <w:r w:rsidRPr="00D866BD">
        <w:rPr>
          <w:rFonts w:ascii="Times New Roman" w:eastAsia="Times New Roman" w:hAnsi="Times New Roman" w:cs="Times New Roman"/>
          <w:sz w:val="24"/>
          <w:szCs w:val="24"/>
          <w:lang w:eastAsia="ru-RU"/>
        </w:rPr>
        <w:t>Соглашение признается заключенным с момента получения Комиссионером от Комитента экземпляра письменного заявления и документов,</w:t>
      </w:r>
      <w:r w:rsidRPr="00D866BD">
        <w:rPr>
          <w:rFonts w:ascii="Times New Roman" w:eastAsia="Times New Roman" w:hAnsi="Times New Roman" w:cs="Times New Roman"/>
          <w:sz w:val="24"/>
          <w:szCs w:val="24"/>
        </w:rPr>
        <w:t xml:space="preserve"> необходимых для присоединения к настоящему </w:t>
      </w:r>
      <w:r w:rsidRPr="00D866BD">
        <w:rPr>
          <w:rFonts w:ascii="Times New Roman" w:eastAsia="Times New Roman" w:hAnsi="Times New Roman" w:cs="Times New Roman"/>
          <w:iCs/>
          <w:sz w:val="24"/>
          <w:szCs w:val="24"/>
        </w:rPr>
        <w:t>Соглашению.</w:t>
      </w:r>
      <w:r w:rsidRPr="00D866BD">
        <w:rPr>
          <w:rFonts w:ascii="Times New Roman" w:eastAsia="Times New Roman" w:hAnsi="Times New Roman" w:cs="Times New Roman"/>
          <w:sz w:val="24"/>
          <w:szCs w:val="24"/>
          <w:lang w:eastAsia="ru-RU"/>
        </w:rPr>
        <w:t xml:space="preserve"> </w:t>
      </w:r>
      <w:bookmarkEnd w:id="3"/>
      <w:r w:rsidRPr="00D866BD">
        <w:rPr>
          <w:rFonts w:ascii="Times New Roman" w:eastAsia="Times New Roman" w:hAnsi="Times New Roman" w:cs="Times New Roman"/>
          <w:sz w:val="24"/>
          <w:szCs w:val="24"/>
          <w:lang w:eastAsia="ru-RU"/>
        </w:rPr>
        <w:t>В подтверждение заключения Соглашения, не позднее 2 (двух) рабочих дней, следующих за днем подачи заявления, Комитенту выдается Свидетельство о присоединении к Соглашению (</w:t>
      </w:r>
      <w:hyperlink w:anchor="_Приложение_4_1" w:history="1">
        <w:r w:rsidRPr="00D866BD">
          <w:rPr>
            <w:rFonts w:ascii="Times New Roman" w:eastAsia="Times New Roman" w:hAnsi="Times New Roman" w:cs="Times New Roman"/>
            <w:sz w:val="24"/>
            <w:szCs w:val="24"/>
            <w:u w:val="single"/>
            <w:lang w:eastAsia="ru-RU"/>
          </w:rPr>
          <w:t xml:space="preserve">Приложение </w:t>
        </w:r>
      </w:hyperlink>
      <w:r w:rsidRPr="00D866BD">
        <w:rPr>
          <w:rFonts w:ascii="Times New Roman" w:eastAsia="Times New Roman" w:hAnsi="Times New Roman" w:cs="Times New Roman"/>
          <w:sz w:val="24"/>
          <w:szCs w:val="24"/>
          <w:lang w:eastAsia="ru-RU"/>
        </w:rPr>
        <w:t xml:space="preserve">3 к настоящему </w:t>
      </w:r>
      <w:r w:rsidRPr="00D866BD">
        <w:rPr>
          <w:rFonts w:ascii="Times New Roman" w:eastAsia="Times New Roman" w:hAnsi="Times New Roman" w:cs="Times New Roman"/>
          <w:iCs/>
          <w:sz w:val="24"/>
          <w:szCs w:val="24"/>
        </w:rPr>
        <w:t>Соглашению</w:t>
      </w:r>
      <w:r w:rsidRPr="00D866BD">
        <w:rPr>
          <w:rFonts w:ascii="Times New Roman" w:eastAsia="Times New Roman" w:hAnsi="Times New Roman" w:cs="Times New Roman"/>
          <w:sz w:val="24"/>
          <w:szCs w:val="24"/>
          <w:lang w:eastAsia="ru-RU"/>
        </w:rPr>
        <w:t>), подписанное представителем Комиссионера и содержащее реквизиты банковского счета, регистрационные номера заявления Комитента, список контактных лиц Комиссионера.</w:t>
      </w:r>
      <w:bookmarkEnd w:id="4"/>
      <w:r w:rsidRPr="00D866BD">
        <w:rPr>
          <w:rFonts w:ascii="Times New Roman" w:eastAsia="Times New Roman" w:hAnsi="Times New Roman" w:cs="Times New Roman"/>
          <w:sz w:val="24"/>
          <w:szCs w:val="24"/>
          <w:lang w:eastAsia="ru-RU"/>
        </w:rPr>
        <w:t xml:space="preserve"> </w:t>
      </w:r>
    </w:p>
    <w:p w14:paraId="21059372" w14:textId="77777777" w:rsidR="00FE2ED0" w:rsidRPr="00D866BD" w:rsidRDefault="00FE2ED0" w:rsidP="00FE2ED0">
      <w:pPr>
        <w:suppressAutoHyphens/>
        <w:spacing w:after="0" w:line="240" w:lineRule="auto"/>
        <w:ind w:firstLine="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Взаимодействие Комиссионера и Комитента может осуществляться:</w:t>
      </w:r>
    </w:p>
    <w:p w14:paraId="6DF65341" w14:textId="77777777" w:rsidR="00FE2ED0" w:rsidRPr="00D866BD" w:rsidRDefault="00FE2ED0" w:rsidP="00FE2ED0">
      <w:pPr>
        <w:suppressAutoHyphens/>
        <w:spacing w:after="0" w:line="240" w:lineRule="auto"/>
        <w:ind w:firstLine="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xml:space="preserve">-при личном присутствии; </w:t>
      </w:r>
    </w:p>
    <w:p w14:paraId="1DE4D276" w14:textId="77777777" w:rsidR="00FE2ED0" w:rsidRPr="00D866BD" w:rsidRDefault="00FE2ED0" w:rsidP="00FE2ED0">
      <w:pPr>
        <w:suppressAutoHyphens/>
        <w:spacing w:after="0" w:line="240" w:lineRule="auto"/>
        <w:ind w:firstLine="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-через уполномоченного представителя;</w:t>
      </w:r>
    </w:p>
    <w:p w14:paraId="6E6AB76E" w14:textId="77777777" w:rsidR="00FE2ED0" w:rsidRPr="00D866BD" w:rsidRDefault="00FE2ED0" w:rsidP="00FE2ED0">
      <w:pPr>
        <w:suppressAutoHyphens/>
        <w:spacing w:after="0" w:line="240" w:lineRule="auto"/>
        <w:ind w:firstLine="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через УКТ;</w:t>
      </w:r>
    </w:p>
    <w:p w14:paraId="0F0BEA81" w14:textId="77777777" w:rsidR="00FE2ED0" w:rsidRPr="00D866BD" w:rsidRDefault="00FE2ED0" w:rsidP="00FE2ED0">
      <w:pPr>
        <w:suppressAutoHyphens/>
        <w:spacing w:after="0" w:line="240" w:lineRule="auto"/>
        <w:ind w:firstLine="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-с использованием почтовой связи;</w:t>
      </w:r>
    </w:p>
    <w:p w14:paraId="57300DEF" w14:textId="77777777" w:rsidR="00FE2ED0" w:rsidRPr="00D866BD" w:rsidRDefault="00FE2ED0" w:rsidP="00FE2ED0">
      <w:pPr>
        <w:suppressAutoHyphens/>
        <w:spacing w:after="0" w:line="240" w:lineRule="auto"/>
        <w:ind w:firstLine="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-с использованием электронной почты;</w:t>
      </w:r>
    </w:p>
    <w:p w14:paraId="69937711" w14:textId="77777777" w:rsidR="00FE2ED0" w:rsidRPr="00D866BD" w:rsidRDefault="00FE2ED0" w:rsidP="00FE2ED0">
      <w:pPr>
        <w:suppressAutoHyphens/>
        <w:spacing w:after="0" w:line="240" w:lineRule="auto"/>
        <w:ind w:firstLine="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Настоящее</w:t>
      </w:r>
      <w:r w:rsidRPr="00D866BD">
        <w:rPr>
          <w:rFonts w:ascii="Times New Roman" w:eastAsia="Times New Roman" w:hAnsi="Times New Roman" w:cs="Times New Roman"/>
          <w:bCs/>
          <w:sz w:val="24"/>
          <w:szCs w:val="24"/>
          <w:lang w:eastAsia="ru-RU"/>
        </w:rPr>
        <w:t xml:space="preserve"> Соглашение</w:t>
      </w:r>
      <w:r w:rsidRPr="00D866BD">
        <w:rPr>
          <w:rFonts w:ascii="Times New Roman" w:eastAsia="Times New Roman" w:hAnsi="Times New Roman" w:cs="Times New Roman"/>
          <w:sz w:val="24"/>
          <w:szCs w:val="24"/>
          <w:lang w:eastAsia="ru-RU"/>
        </w:rPr>
        <w:t xml:space="preserve"> может быть в любой момент отозвано решением Комиссионера.</w:t>
      </w:r>
    </w:p>
    <w:p w14:paraId="594BC0EF" w14:textId="77777777" w:rsidR="00FE2ED0" w:rsidRPr="00D866BD" w:rsidRDefault="00FE2ED0" w:rsidP="00FE2ED0">
      <w:pPr>
        <w:suppressAutoHyphens/>
        <w:spacing w:after="0" w:line="240" w:lineRule="auto"/>
        <w:ind w:firstLine="709"/>
        <w:jc w:val="both"/>
        <w:rPr>
          <w:rFonts w:ascii="Times New Roman" w:eastAsia="Times New Roman" w:hAnsi="Times New Roman" w:cs="Times New Roman"/>
          <w:sz w:val="24"/>
          <w:szCs w:val="24"/>
          <w:lang w:val="x-none" w:eastAsia="x-none"/>
        </w:rPr>
      </w:pPr>
      <w:r w:rsidRPr="00D866BD">
        <w:rPr>
          <w:rFonts w:ascii="Times New Roman" w:eastAsia="Times New Roman" w:hAnsi="Times New Roman" w:cs="Times New Roman"/>
          <w:sz w:val="24"/>
          <w:szCs w:val="24"/>
          <w:lang w:val="x-none" w:eastAsia="x-none"/>
        </w:rPr>
        <w:t>Изменени</w:t>
      </w:r>
      <w:r w:rsidRPr="00D866BD">
        <w:rPr>
          <w:rFonts w:ascii="Times New Roman" w:eastAsia="Times New Roman" w:hAnsi="Times New Roman" w:cs="Times New Roman"/>
          <w:sz w:val="24"/>
          <w:szCs w:val="24"/>
          <w:lang w:eastAsia="x-none"/>
        </w:rPr>
        <w:t>я</w:t>
      </w:r>
      <w:r w:rsidRPr="00D866BD">
        <w:rPr>
          <w:rFonts w:ascii="Times New Roman" w:eastAsia="Times New Roman" w:hAnsi="Times New Roman" w:cs="Times New Roman"/>
          <w:sz w:val="24"/>
          <w:szCs w:val="24"/>
          <w:lang w:val="x-none" w:eastAsia="x-none"/>
        </w:rPr>
        <w:t xml:space="preserve"> и дополнени</w:t>
      </w:r>
      <w:r w:rsidRPr="00D866BD">
        <w:rPr>
          <w:rFonts w:ascii="Times New Roman" w:eastAsia="Times New Roman" w:hAnsi="Times New Roman" w:cs="Times New Roman"/>
          <w:sz w:val="24"/>
          <w:szCs w:val="24"/>
          <w:lang w:eastAsia="x-none"/>
        </w:rPr>
        <w:t>я</w:t>
      </w:r>
      <w:r w:rsidRPr="00D866BD">
        <w:rPr>
          <w:rFonts w:ascii="Times New Roman" w:eastAsia="Times New Roman" w:hAnsi="Times New Roman" w:cs="Times New Roman"/>
          <w:sz w:val="24"/>
          <w:szCs w:val="24"/>
          <w:lang w:val="x-none" w:eastAsia="x-none"/>
        </w:rPr>
        <w:t xml:space="preserve"> в настоящ</w:t>
      </w:r>
      <w:r w:rsidRPr="00D866BD">
        <w:rPr>
          <w:rFonts w:ascii="Times New Roman" w:eastAsia="Times New Roman" w:hAnsi="Times New Roman" w:cs="Times New Roman"/>
          <w:sz w:val="24"/>
          <w:szCs w:val="24"/>
          <w:lang w:eastAsia="x-none"/>
        </w:rPr>
        <w:t>ее</w:t>
      </w:r>
      <w:r w:rsidRPr="00D866BD">
        <w:rPr>
          <w:rFonts w:ascii="Times New Roman" w:eastAsia="Times New Roman" w:hAnsi="Times New Roman" w:cs="Times New Roman"/>
          <w:sz w:val="24"/>
          <w:szCs w:val="24"/>
          <w:lang w:val="x-none" w:eastAsia="x-none"/>
        </w:rPr>
        <w:t xml:space="preserve">е </w:t>
      </w:r>
      <w:r w:rsidRPr="00D866BD">
        <w:rPr>
          <w:rFonts w:ascii="Times New Roman" w:eastAsia="Times New Roman" w:hAnsi="Times New Roman" w:cs="Times New Roman"/>
          <w:bCs/>
          <w:sz w:val="24"/>
          <w:szCs w:val="24"/>
          <w:lang w:val="x-none" w:eastAsia="x-none"/>
        </w:rPr>
        <w:t>Соглашение</w:t>
      </w:r>
      <w:r w:rsidRPr="00D866BD">
        <w:rPr>
          <w:rFonts w:ascii="Times New Roman" w:eastAsia="Times New Roman" w:hAnsi="Times New Roman" w:cs="Times New Roman"/>
          <w:sz w:val="24"/>
          <w:szCs w:val="24"/>
          <w:lang w:val="x-none" w:eastAsia="x-none"/>
        </w:rPr>
        <w:t xml:space="preserve"> осуществляются путем:</w:t>
      </w:r>
    </w:p>
    <w:p w14:paraId="4A357108" w14:textId="77777777" w:rsidR="00FE2ED0" w:rsidRPr="00D866BD" w:rsidRDefault="00FE2ED0" w:rsidP="00FE2ED0">
      <w:pPr>
        <w:suppressAutoHyphens/>
        <w:spacing w:after="0" w:line="240" w:lineRule="auto"/>
        <w:ind w:firstLine="709"/>
        <w:jc w:val="both"/>
        <w:rPr>
          <w:rFonts w:ascii="Times New Roman" w:eastAsia="Times New Roman" w:hAnsi="Times New Roman" w:cs="Times New Roman"/>
          <w:sz w:val="24"/>
          <w:szCs w:val="24"/>
          <w:lang w:val="x-none" w:eastAsia="x-none"/>
        </w:rPr>
      </w:pPr>
      <w:r w:rsidRPr="00D866BD">
        <w:rPr>
          <w:rFonts w:ascii="Times New Roman" w:eastAsia="Times New Roman" w:hAnsi="Times New Roman" w:cs="Times New Roman"/>
          <w:sz w:val="24"/>
          <w:szCs w:val="24"/>
          <w:lang w:val="x-none" w:eastAsia="x-none"/>
        </w:rPr>
        <w:t xml:space="preserve">- отзыва опубликованной оферты и опубликования ее в новой редакции в порядке, предусмотренном настоящим </w:t>
      </w:r>
      <w:r w:rsidRPr="00D866BD">
        <w:rPr>
          <w:rFonts w:ascii="Times New Roman" w:eastAsia="Times New Roman" w:hAnsi="Times New Roman" w:cs="Times New Roman"/>
          <w:bCs/>
          <w:sz w:val="24"/>
          <w:szCs w:val="24"/>
          <w:lang w:val="x-none" w:eastAsia="x-none"/>
        </w:rPr>
        <w:t>Соглашение</w:t>
      </w:r>
      <w:r w:rsidRPr="00D866BD">
        <w:rPr>
          <w:rFonts w:ascii="Times New Roman" w:eastAsia="Times New Roman" w:hAnsi="Times New Roman" w:cs="Times New Roman"/>
          <w:bCs/>
          <w:sz w:val="24"/>
          <w:szCs w:val="24"/>
          <w:lang w:eastAsia="x-none"/>
        </w:rPr>
        <w:t>м</w:t>
      </w:r>
      <w:r w:rsidRPr="00D866BD">
        <w:rPr>
          <w:rFonts w:ascii="Times New Roman" w:eastAsia="Times New Roman" w:hAnsi="Times New Roman" w:cs="Times New Roman"/>
          <w:sz w:val="24"/>
          <w:szCs w:val="24"/>
          <w:lang w:val="x-none" w:eastAsia="x-none"/>
        </w:rPr>
        <w:t>;</w:t>
      </w:r>
    </w:p>
    <w:p w14:paraId="7F3E226F" w14:textId="77777777" w:rsidR="00FE2ED0" w:rsidRPr="00D866BD" w:rsidRDefault="00FE2ED0" w:rsidP="00FE2ED0">
      <w:pPr>
        <w:suppressAutoHyphens/>
        <w:spacing w:after="0" w:line="240" w:lineRule="auto"/>
        <w:ind w:firstLine="709"/>
        <w:jc w:val="both"/>
        <w:rPr>
          <w:rFonts w:ascii="Times New Roman" w:eastAsia="Times New Roman" w:hAnsi="Times New Roman" w:cs="Times New Roman"/>
          <w:sz w:val="24"/>
          <w:szCs w:val="24"/>
          <w:lang w:val="x-none" w:eastAsia="x-none"/>
        </w:rPr>
      </w:pPr>
      <w:r w:rsidRPr="00D866BD">
        <w:rPr>
          <w:rFonts w:ascii="Times New Roman" w:eastAsia="Times New Roman" w:hAnsi="Times New Roman" w:cs="Times New Roman"/>
          <w:sz w:val="24"/>
          <w:szCs w:val="24"/>
          <w:lang w:val="x-none" w:eastAsia="x-none"/>
        </w:rPr>
        <w:t xml:space="preserve">- замены по месту нахождения </w:t>
      </w:r>
      <w:r w:rsidRPr="00D866BD">
        <w:rPr>
          <w:rFonts w:ascii="Times New Roman" w:eastAsia="Times New Roman" w:hAnsi="Times New Roman" w:cs="Times New Roman"/>
          <w:sz w:val="24"/>
          <w:szCs w:val="24"/>
          <w:lang w:eastAsia="x-none"/>
        </w:rPr>
        <w:t>Комиссионера</w:t>
      </w:r>
      <w:r w:rsidRPr="00D866BD">
        <w:rPr>
          <w:rFonts w:ascii="Times New Roman" w:eastAsia="Times New Roman" w:hAnsi="Times New Roman" w:cs="Times New Roman"/>
          <w:sz w:val="24"/>
          <w:szCs w:val="24"/>
          <w:lang w:val="x-none" w:eastAsia="x-none"/>
        </w:rPr>
        <w:t xml:space="preserve"> предыдущего экземпляра </w:t>
      </w:r>
      <w:r w:rsidRPr="00D866BD">
        <w:rPr>
          <w:rFonts w:ascii="Times New Roman" w:eastAsia="Times New Roman" w:hAnsi="Times New Roman" w:cs="Times New Roman"/>
          <w:sz w:val="24"/>
          <w:szCs w:val="24"/>
          <w:lang w:eastAsia="x-none"/>
        </w:rPr>
        <w:t xml:space="preserve">Соглашения </w:t>
      </w:r>
      <w:r w:rsidRPr="00D866BD">
        <w:rPr>
          <w:rFonts w:ascii="Times New Roman" w:eastAsia="Times New Roman" w:hAnsi="Times New Roman" w:cs="Times New Roman"/>
          <w:sz w:val="24"/>
          <w:szCs w:val="24"/>
          <w:lang w:val="x-none" w:eastAsia="x-none"/>
        </w:rPr>
        <w:t xml:space="preserve">на экземпляр </w:t>
      </w:r>
      <w:r w:rsidRPr="00D866BD">
        <w:rPr>
          <w:rFonts w:ascii="Times New Roman" w:eastAsia="Times New Roman" w:hAnsi="Times New Roman" w:cs="Times New Roman"/>
          <w:sz w:val="24"/>
          <w:szCs w:val="24"/>
          <w:lang w:eastAsia="x-none"/>
        </w:rPr>
        <w:t>Соглашения</w:t>
      </w:r>
      <w:r w:rsidRPr="00D866BD">
        <w:rPr>
          <w:rFonts w:ascii="Times New Roman" w:eastAsia="Times New Roman" w:hAnsi="Times New Roman" w:cs="Times New Roman"/>
          <w:sz w:val="24"/>
          <w:szCs w:val="24"/>
          <w:lang w:val="x-none" w:eastAsia="x-none"/>
        </w:rPr>
        <w:t xml:space="preserve"> в новой редакции, оформленн</w:t>
      </w:r>
      <w:r w:rsidRPr="00D866BD">
        <w:rPr>
          <w:rFonts w:ascii="Times New Roman" w:eastAsia="Times New Roman" w:hAnsi="Times New Roman" w:cs="Times New Roman"/>
          <w:sz w:val="24"/>
          <w:szCs w:val="24"/>
          <w:lang w:eastAsia="x-none"/>
        </w:rPr>
        <w:t>ого</w:t>
      </w:r>
      <w:r w:rsidRPr="00D866BD">
        <w:rPr>
          <w:rFonts w:ascii="Times New Roman" w:eastAsia="Times New Roman" w:hAnsi="Times New Roman" w:cs="Times New Roman"/>
          <w:sz w:val="24"/>
          <w:szCs w:val="24"/>
          <w:lang w:val="x-none" w:eastAsia="x-none"/>
        </w:rPr>
        <w:t xml:space="preserve"> в установленном порядке.</w:t>
      </w:r>
    </w:p>
    <w:p w14:paraId="0DBBF70F" w14:textId="77777777" w:rsidR="00FE2ED0" w:rsidRPr="00D866BD" w:rsidRDefault="00FE2ED0" w:rsidP="00FE2ED0">
      <w:pPr>
        <w:suppressAutoHyphens/>
        <w:spacing w:after="0" w:line="240" w:lineRule="auto"/>
        <w:ind w:firstLine="709"/>
        <w:jc w:val="both"/>
        <w:rPr>
          <w:rFonts w:ascii="Times New Roman" w:eastAsia="Times New Roman" w:hAnsi="Times New Roman" w:cs="Times New Roman"/>
          <w:sz w:val="24"/>
          <w:szCs w:val="24"/>
          <w:lang w:val="x-none" w:eastAsia="x-none"/>
        </w:rPr>
      </w:pPr>
      <w:r w:rsidRPr="00D866BD">
        <w:rPr>
          <w:rFonts w:ascii="Times New Roman" w:eastAsia="Times New Roman" w:hAnsi="Times New Roman" w:cs="Times New Roman"/>
          <w:sz w:val="24"/>
          <w:szCs w:val="24"/>
          <w:lang w:val="x-none" w:eastAsia="x-none"/>
        </w:rPr>
        <w:t>Все приложения к настоящ</w:t>
      </w:r>
      <w:r w:rsidRPr="00D866BD">
        <w:rPr>
          <w:rFonts w:ascii="Times New Roman" w:eastAsia="Times New Roman" w:hAnsi="Times New Roman" w:cs="Times New Roman"/>
          <w:sz w:val="24"/>
          <w:szCs w:val="24"/>
          <w:lang w:eastAsia="x-none"/>
        </w:rPr>
        <w:t>ему</w:t>
      </w:r>
      <w:r w:rsidRPr="00D866BD">
        <w:rPr>
          <w:rFonts w:ascii="Times New Roman" w:eastAsia="Times New Roman" w:hAnsi="Times New Roman" w:cs="Times New Roman"/>
          <w:sz w:val="24"/>
          <w:szCs w:val="24"/>
          <w:lang w:val="x-none" w:eastAsia="x-none"/>
        </w:rPr>
        <w:t xml:space="preserve"> </w:t>
      </w:r>
      <w:r w:rsidRPr="00D866BD">
        <w:rPr>
          <w:rFonts w:ascii="Times New Roman" w:eastAsia="Times New Roman" w:hAnsi="Times New Roman" w:cs="Times New Roman"/>
          <w:sz w:val="24"/>
          <w:szCs w:val="24"/>
          <w:lang w:eastAsia="x-none"/>
        </w:rPr>
        <w:t>Соглашению</w:t>
      </w:r>
      <w:r w:rsidRPr="00D866BD">
        <w:rPr>
          <w:rFonts w:ascii="Times New Roman" w:eastAsia="Times New Roman" w:hAnsi="Times New Roman" w:cs="Times New Roman"/>
          <w:sz w:val="24"/>
          <w:szCs w:val="24"/>
          <w:lang w:val="x-none" w:eastAsia="x-none"/>
        </w:rPr>
        <w:t xml:space="preserve"> являются их неотъемлемыми составными частями.</w:t>
      </w:r>
    </w:p>
    <w:p w14:paraId="7F01C24D" w14:textId="77777777" w:rsidR="00FE2ED0" w:rsidRPr="00D866BD" w:rsidRDefault="00FE2ED0" w:rsidP="00FE2ED0">
      <w:pPr>
        <w:suppressAutoHyphens/>
        <w:spacing w:after="0" w:line="240" w:lineRule="auto"/>
        <w:ind w:firstLine="709"/>
        <w:jc w:val="both"/>
        <w:rPr>
          <w:rFonts w:ascii="Times New Roman" w:eastAsia="Times New Roman" w:hAnsi="Times New Roman" w:cs="Times New Roman"/>
          <w:sz w:val="24"/>
          <w:szCs w:val="24"/>
          <w:lang w:val="x-none" w:eastAsia="x-none"/>
        </w:rPr>
      </w:pPr>
      <w:r w:rsidRPr="00D866BD">
        <w:rPr>
          <w:rFonts w:ascii="Times New Roman" w:eastAsia="Times New Roman" w:hAnsi="Times New Roman" w:cs="Times New Roman"/>
          <w:sz w:val="24"/>
          <w:szCs w:val="24"/>
          <w:lang w:val="x-none" w:eastAsia="x-none"/>
        </w:rPr>
        <w:t xml:space="preserve">Местом заключения и исполнения обязательств по настоящему </w:t>
      </w:r>
      <w:r w:rsidRPr="00D866BD">
        <w:rPr>
          <w:rFonts w:ascii="Times New Roman" w:eastAsia="Times New Roman" w:hAnsi="Times New Roman" w:cs="Times New Roman"/>
          <w:sz w:val="24"/>
          <w:szCs w:val="24"/>
          <w:lang w:eastAsia="x-none"/>
        </w:rPr>
        <w:t>Соглашению</w:t>
      </w:r>
      <w:r w:rsidRPr="00D866BD">
        <w:rPr>
          <w:rFonts w:ascii="Times New Roman" w:eastAsia="Times New Roman" w:hAnsi="Times New Roman" w:cs="Times New Roman"/>
          <w:sz w:val="24"/>
          <w:szCs w:val="24"/>
          <w:lang w:val="x-none" w:eastAsia="x-none"/>
        </w:rPr>
        <w:t xml:space="preserve"> является место нахождения </w:t>
      </w:r>
      <w:r w:rsidRPr="00D866BD">
        <w:rPr>
          <w:rFonts w:ascii="Times New Roman" w:eastAsia="Times New Roman" w:hAnsi="Times New Roman" w:cs="Times New Roman"/>
          <w:sz w:val="24"/>
          <w:szCs w:val="24"/>
          <w:lang w:eastAsia="x-none"/>
        </w:rPr>
        <w:t>Комиссионера</w:t>
      </w:r>
      <w:r w:rsidRPr="00D866BD">
        <w:rPr>
          <w:rFonts w:ascii="Times New Roman" w:eastAsia="Times New Roman" w:hAnsi="Times New Roman" w:cs="Times New Roman"/>
          <w:sz w:val="24"/>
          <w:szCs w:val="24"/>
          <w:lang w:val="x-none" w:eastAsia="x-none"/>
        </w:rPr>
        <w:t>.</w:t>
      </w:r>
    </w:p>
    <w:p w14:paraId="01880B99" w14:textId="77777777" w:rsidR="00FE2ED0" w:rsidRPr="00D866BD" w:rsidRDefault="00FE2ED0" w:rsidP="00FE2ED0">
      <w:pPr>
        <w:suppressAutoHyphens/>
        <w:spacing w:after="0" w:line="240" w:lineRule="auto"/>
        <w:ind w:firstLine="709"/>
        <w:jc w:val="both"/>
        <w:rPr>
          <w:rFonts w:ascii="Times New Roman" w:eastAsia="Times New Roman" w:hAnsi="Times New Roman" w:cs="Times New Roman"/>
          <w:sz w:val="24"/>
          <w:szCs w:val="24"/>
          <w:lang w:eastAsia="x-none"/>
        </w:rPr>
      </w:pPr>
      <w:r w:rsidRPr="00D866BD">
        <w:rPr>
          <w:rFonts w:ascii="Times New Roman" w:eastAsia="Times New Roman" w:hAnsi="Times New Roman" w:cs="Times New Roman"/>
          <w:sz w:val="24"/>
          <w:szCs w:val="24"/>
          <w:lang w:eastAsia="x-none"/>
        </w:rPr>
        <w:t xml:space="preserve">При осуществлении Комиссионером профессиональной деятельности по ценным бумагам Комиссионер проводит идентификацию Комитента и иные мероприятия в рамках </w:t>
      </w:r>
      <w:r w:rsidRPr="00D866BD">
        <w:rPr>
          <w:rFonts w:ascii="Times New Roman" w:eastAsia="Times New Roman" w:hAnsi="Times New Roman" w:cs="Times New Roman"/>
          <w:sz w:val="24"/>
          <w:szCs w:val="24"/>
          <w:lang w:eastAsia="x-none"/>
        </w:rPr>
        <w:lastRenderedPageBreak/>
        <w:t>требований Закона Республики Беларусь «О мерах по предотвращению легализации доходов, полученных преступным путем, финансированием террористической деятельности т финансирования распространения оружия массового поражения».</w:t>
      </w:r>
    </w:p>
    <w:p w14:paraId="5B31975D" w14:textId="77777777" w:rsidR="00FE2ED0" w:rsidRPr="00D866BD" w:rsidRDefault="00FE2ED0" w:rsidP="00FE2ED0">
      <w:pPr>
        <w:spacing w:after="0" w:line="240" w:lineRule="auto"/>
        <w:jc w:val="center"/>
        <w:rPr>
          <w:rFonts w:ascii="Times New Roman" w:eastAsia="Times New Roman" w:hAnsi="Times New Roman" w:cs="Times New Roman"/>
          <w:b/>
          <w:sz w:val="24"/>
          <w:szCs w:val="24"/>
          <w:lang w:eastAsia="ru-RU"/>
        </w:rPr>
      </w:pPr>
    </w:p>
    <w:p w14:paraId="1888C020" w14:textId="77777777" w:rsidR="00FE2ED0" w:rsidRPr="00D866BD" w:rsidRDefault="00FE2ED0" w:rsidP="00FE2ED0">
      <w:pPr>
        <w:spacing w:after="0" w:line="240" w:lineRule="auto"/>
        <w:jc w:val="center"/>
        <w:rPr>
          <w:rFonts w:ascii="Times New Roman" w:eastAsia="Times New Roman" w:hAnsi="Times New Roman" w:cs="Times New Roman"/>
          <w:b/>
          <w:sz w:val="24"/>
          <w:szCs w:val="24"/>
          <w:lang w:eastAsia="ru-RU"/>
        </w:rPr>
      </w:pPr>
      <w:r w:rsidRPr="00D866BD">
        <w:rPr>
          <w:rFonts w:ascii="Times New Roman" w:eastAsia="Times New Roman" w:hAnsi="Times New Roman" w:cs="Times New Roman"/>
          <w:b/>
          <w:sz w:val="24"/>
          <w:szCs w:val="24"/>
          <w:lang w:eastAsia="ru-RU"/>
        </w:rPr>
        <w:t>1.ПРЕДМЕТ СОГЛАШЕНИЯ</w:t>
      </w:r>
    </w:p>
    <w:p w14:paraId="513F5BCC"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1.1. Комитент поручает, а Комиссионер обязуется за вознаграждение совершать операции с ценными бумагами, предусмотренные пунктом 3.1 настоящего Соглашения, от своего имени по поручению и за счет средств Комитента в торговой системе биржи.</w:t>
      </w:r>
    </w:p>
    <w:p w14:paraId="06B18897" w14:textId="77777777" w:rsidR="00FE2ED0" w:rsidRPr="00D866BD" w:rsidRDefault="00FE2ED0" w:rsidP="00FE2ED0">
      <w:pPr>
        <w:spacing w:after="0" w:line="240" w:lineRule="auto"/>
        <w:ind w:firstLine="567"/>
        <w:jc w:val="both"/>
        <w:rPr>
          <w:rFonts w:ascii="Times New Roman" w:eastAsia="Calibri" w:hAnsi="Times New Roman" w:cs="Times New Roman"/>
          <w:sz w:val="24"/>
          <w:szCs w:val="24"/>
        </w:rPr>
      </w:pPr>
      <w:r w:rsidRPr="00D866BD">
        <w:rPr>
          <w:rFonts w:ascii="Times New Roman" w:eastAsia="Calibri" w:hAnsi="Times New Roman" w:cs="Times New Roman"/>
          <w:sz w:val="24"/>
          <w:szCs w:val="24"/>
        </w:rPr>
        <w:t>Исполнение поручения Комитента производится Комиссионером путем заключения одной или нескольких сделок в соответствии с условиями поручения (заявки) Комитента. При исполнении поручений (заявок) Комитента на совершении сделок Комиссионер действует от своего имени и за счет Комитента. В этом случае на действия сторон настоящего Соглашения распространяются требования действующего законодательства Республики Беларусь, относящиеся к договору комиссии.</w:t>
      </w:r>
    </w:p>
    <w:p w14:paraId="63D1B669"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1.1.1.</w:t>
      </w:r>
      <w:r w:rsidRPr="00D866BD">
        <w:rPr>
          <w:rFonts w:ascii="Times New Roman" w:eastAsia="Calibri" w:hAnsi="Times New Roman" w:cs="Times New Roman"/>
          <w:sz w:val="24"/>
          <w:szCs w:val="24"/>
        </w:rPr>
        <w:t xml:space="preserve"> Комитент, желающий воспользоваться УКТ, уведомляет об этом Комиссионера при подаче Заявления о присоединении к Соглашению, путем проставления соответствующей отметки в Заявлении (Приложения 1 к соглашению);</w:t>
      </w:r>
    </w:p>
    <w:p w14:paraId="7F4FC4C4"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1.2. При выполнении поручений Комитента Комиссионер руководствуется законодательством Республики Беларусь.</w:t>
      </w:r>
    </w:p>
    <w:p w14:paraId="323C7F40"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xml:space="preserve">1.3. Каждое поручение Комитент оформляет заявкой на покупку или на продажу ценных бумаг по форме, определенной в Приложении 4 (далее - Заявка) к настоящему Соглашению. Заявка, оформленная Комитентом и принятая Комиссионером к исполнению, является неотъемлемой частью настоящего Соглашения. </w:t>
      </w:r>
    </w:p>
    <w:p w14:paraId="55EA9164"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xml:space="preserve">1.4. Наименование ценных бумаг с указанием их вида, категории и типа (в случае, если наличие категории и типа следует соответственно из вида и категории эмиссионной ценной бумаги), номинальная стоимость эмиссионной ценной бумаги, полное наименование юридического лица, осуществившего эмиссию (выдачу) ценных бумаг, сведения об отсутствии (наличии) ограничений и запретов на совершение сделок с ценными бумагами, об отсутствии (наличии) обременений ценных бумаг залогом, количество ценных бумаг, предельные уровни (минимальный и (или) максимальный) цены и (или) доходности сделок либо порядок их определения, при которых возможно исполнение сделок, указываются в Заявке. </w:t>
      </w:r>
    </w:p>
    <w:p w14:paraId="22D88CAF"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1.5. Комитент уведомлен о том, что проведение операций на рынке ценных бумаг связано с риском потери инвестируемых средств.</w:t>
      </w:r>
    </w:p>
    <w:p w14:paraId="6899E9DE"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1.6. Право собственности на ценные бумаги, приобретенные (отчужденные) Комиссионером на основании Заявки Комитента, переходит к Комитенту (контрагенту Комиссионера) в момент исполнения контрагентом Комиссионера по данной сделке (Комиссионером) обязательства по передаче ценных бумаг, если иное не установлено правилами биржи или эмитентом ценных бумаг.</w:t>
      </w:r>
    </w:p>
    <w:p w14:paraId="73ADD0BF"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1.7. Комитент гарантирует, что наделен необходимыми полномочиями для совершения сделок покупки/продажи (первичного приобретения) ценных бумаг, им соблюдены все внутренние процедуры и получены все необходимые разрешения для подачи Заявки и исполнения сделок, заключенных Комиссионером во исполнение Заявки Комитента, и его действия соответствуют действующему законодательству. В случае необходимости Комитент обязуется по письменному требованию Комиссионера предоставить последнему документы, подтверждающие такие полномочия и законность действий Комитента.</w:t>
      </w:r>
    </w:p>
    <w:p w14:paraId="6E2E2D30"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p>
    <w:p w14:paraId="7C8889BD" w14:textId="77777777" w:rsidR="00FE2ED0" w:rsidRPr="00D866BD" w:rsidRDefault="00FE2ED0" w:rsidP="00FE2ED0">
      <w:pPr>
        <w:spacing w:after="0" w:line="240" w:lineRule="auto"/>
        <w:jc w:val="center"/>
        <w:rPr>
          <w:rFonts w:ascii="Times New Roman" w:eastAsia="Times New Roman" w:hAnsi="Times New Roman" w:cs="Times New Roman"/>
          <w:b/>
          <w:sz w:val="24"/>
          <w:szCs w:val="24"/>
          <w:lang w:eastAsia="ru-RU"/>
        </w:rPr>
      </w:pPr>
      <w:r w:rsidRPr="00D866BD">
        <w:rPr>
          <w:rFonts w:ascii="Times New Roman" w:eastAsia="Times New Roman" w:hAnsi="Times New Roman" w:cs="Times New Roman"/>
          <w:b/>
          <w:sz w:val="24"/>
          <w:szCs w:val="24"/>
          <w:lang w:eastAsia="ru-RU"/>
        </w:rPr>
        <w:t>2.ПРАВА И ОБЯЗАННОСТИ СТОРОН</w:t>
      </w:r>
    </w:p>
    <w:p w14:paraId="1D1908E1" w14:textId="77777777" w:rsidR="00FE2ED0" w:rsidRPr="00D866BD" w:rsidRDefault="00FE2ED0" w:rsidP="00FE2ED0">
      <w:pPr>
        <w:spacing w:after="0" w:line="240" w:lineRule="auto"/>
        <w:jc w:val="both"/>
        <w:outlineLvl w:val="0"/>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2.1. Комиссионер обязан:</w:t>
      </w:r>
    </w:p>
    <w:p w14:paraId="647664E5"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2.1.1. по требованию Комитента представить ему:</w:t>
      </w:r>
    </w:p>
    <w:p w14:paraId="2D099822"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копию свидетельства о государственной регистрации Комиссионера;</w:t>
      </w:r>
    </w:p>
    <w:p w14:paraId="641E1C41" w14:textId="77777777" w:rsidR="00FE2ED0" w:rsidRPr="00D866BD" w:rsidRDefault="00FE2ED0" w:rsidP="00FE2ED0">
      <w:pPr>
        <w:tabs>
          <w:tab w:val="left" w:pos="142"/>
        </w:tabs>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lastRenderedPageBreak/>
        <w:t>- ознакомить Комитента с документами, дающими право на осуществление брокерской деятельности (специальным разрешением (лицензией) на осуществление профессиональной и биржевой деятельности по ценным бумагам, имеющей в качестве составляющих работ и услуг брокерскую деятельность (далее – лицензия), локальным нормативным правовым актом Комиссионера, определяющим условия осуществления профессиональной деятельности по ценным бумагам, квалификационными аттестатами работников), с режимом работы, размерами вознаграждения Комиссионера за оказание им услуг и суммами иных платежей, касающихся исполнения обязательств по настоящему Соглашению;</w:t>
      </w:r>
    </w:p>
    <w:p w14:paraId="722EC386"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2.1.2. действовать на наиболее выгодных для Комитента условиях;</w:t>
      </w:r>
    </w:p>
    <w:p w14:paraId="070FEAB0"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2.1.3. исполнять поручения Комитента в порядке их поступления в полном соответствии с полученными от него указаниями;</w:t>
      </w:r>
    </w:p>
    <w:p w14:paraId="08AB10EC"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2.1.4. в случае возникновения конфликта интересов (получение выгоды Комитентом влечет обратный эффект для Комиссионера либо наоборот), в том числе связанного с осуществлением Комиссионером дилерской деятельности, немедленно уведомлять Комитента о возникновении такого конфликта и предпринимать все необходимые меры для его разрешения в пользу Комитента;</w:t>
      </w:r>
    </w:p>
    <w:p w14:paraId="25B4DCF1"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2.1.5. совершать сделки с ценными бумагами по поручению Комитента в приоритетном порядке по отношению к дилерской деятельности Комиссионера;</w:t>
      </w:r>
    </w:p>
    <w:p w14:paraId="268CCDAA"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2.1.6. производить расчеты путем перечисления (перевода) причитающихся Комитенту денежных средств (ценных бумаг) на счета Комитента, указанные в Заявлении;</w:t>
      </w:r>
    </w:p>
    <w:p w14:paraId="02BAAA82" w14:textId="77777777" w:rsidR="00FE2ED0" w:rsidRPr="00D866BD" w:rsidRDefault="00FE2ED0" w:rsidP="00FE2ED0">
      <w:pPr>
        <w:spacing w:after="0" w:line="240" w:lineRule="auto"/>
        <w:jc w:val="both"/>
        <w:rPr>
          <w:rFonts w:ascii="Times New Roman" w:eastAsia="Calibri" w:hAnsi="Times New Roman" w:cs="Times New Roman"/>
          <w:sz w:val="24"/>
          <w:szCs w:val="24"/>
        </w:rPr>
      </w:pPr>
      <w:r w:rsidRPr="00D866BD">
        <w:rPr>
          <w:rFonts w:ascii="Times New Roman" w:eastAsia="Times New Roman" w:hAnsi="Times New Roman" w:cs="Times New Roman"/>
          <w:sz w:val="24"/>
          <w:szCs w:val="24"/>
          <w:lang w:eastAsia="ru-RU"/>
        </w:rPr>
        <w:t>2.1.7. представлять Комитенту письменный отчет о выполнении Заявки по форме, определенной в Приложении 5 или 6 (далее - Отчет) к настоящему Соглашению, не позднее 3-го (третьего) банковского дня с даты исполнения Заявки. Отчет, оформленный Комиссионером и принятый Комитентом, является неотъемлемой частью настоящего Соглашения</w:t>
      </w:r>
      <w:r w:rsidRPr="00D866BD">
        <w:rPr>
          <w:rFonts w:ascii="Times New Roman" w:eastAsia="Calibri" w:hAnsi="Times New Roman" w:cs="Times New Roman"/>
          <w:sz w:val="24"/>
          <w:szCs w:val="24"/>
        </w:rPr>
        <w:t>. Комиссионер передает Комитенту отчеты следующим способом:</w:t>
      </w:r>
    </w:p>
    <w:p w14:paraId="4E2BF619" w14:textId="77777777" w:rsidR="00FE2ED0" w:rsidRPr="00D866BD" w:rsidRDefault="00FE2ED0" w:rsidP="00FE2ED0">
      <w:pPr>
        <w:tabs>
          <w:tab w:val="num" w:pos="1440"/>
        </w:tabs>
        <w:spacing w:after="0" w:line="240" w:lineRule="auto"/>
        <w:jc w:val="both"/>
        <w:rPr>
          <w:rFonts w:ascii="Times New Roman" w:eastAsia="Calibri" w:hAnsi="Times New Roman" w:cs="Times New Roman"/>
          <w:sz w:val="24"/>
          <w:szCs w:val="24"/>
        </w:rPr>
      </w:pPr>
      <w:r w:rsidRPr="00D866BD">
        <w:rPr>
          <w:rFonts w:ascii="Times New Roman" w:eastAsia="Calibri" w:hAnsi="Times New Roman" w:cs="Times New Roman"/>
          <w:sz w:val="24"/>
          <w:szCs w:val="24"/>
        </w:rPr>
        <w:t>- лично по прибытии в офис Комиссионера;</w:t>
      </w:r>
    </w:p>
    <w:p w14:paraId="078CF1C2" w14:textId="77777777" w:rsidR="00FE2ED0" w:rsidRPr="00D866BD" w:rsidRDefault="00FE2ED0" w:rsidP="00FE2ED0">
      <w:pPr>
        <w:tabs>
          <w:tab w:val="num" w:pos="1440"/>
        </w:tabs>
        <w:spacing w:after="0" w:line="240" w:lineRule="auto"/>
        <w:jc w:val="both"/>
        <w:rPr>
          <w:rFonts w:ascii="Times New Roman" w:eastAsia="Calibri" w:hAnsi="Times New Roman" w:cs="Times New Roman"/>
          <w:sz w:val="24"/>
          <w:szCs w:val="24"/>
        </w:rPr>
      </w:pPr>
      <w:r w:rsidRPr="00D866BD">
        <w:rPr>
          <w:rFonts w:ascii="Times New Roman" w:eastAsia="Calibri" w:hAnsi="Times New Roman" w:cs="Times New Roman"/>
          <w:sz w:val="24"/>
          <w:szCs w:val="24"/>
        </w:rPr>
        <w:t>- по почте;</w:t>
      </w:r>
    </w:p>
    <w:p w14:paraId="45234D55" w14:textId="77777777" w:rsidR="00FE2ED0" w:rsidRPr="00D866BD" w:rsidRDefault="00FE2ED0" w:rsidP="00FE2ED0">
      <w:pPr>
        <w:tabs>
          <w:tab w:val="num" w:pos="1440"/>
        </w:tabs>
        <w:spacing w:after="0" w:line="240" w:lineRule="auto"/>
        <w:jc w:val="both"/>
        <w:rPr>
          <w:rFonts w:ascii="Times New Roman" w:eastAsia="Calibri" w:hAnsi="Times New Roman" w:cs="Times New Roman"/>
          <w:sz w:val="24"/>
          <w:szCs w:val="24"/>
        </w:rPr>
      </w:pPr>
      <w:r w:rsidRPr="00D866BD">
        <w:rPr>
          <w:rFonts w:ascii="Times New Roman" w:eastAsia="Calibri" w:hAnsi="Times New Roman" w:cs="Times New Roman"/>
          <w:sz w:val="24"/>
          <w:szCs w:val="24"/>
        </w:rPr>
        <w:t>- по электронной почте (с последующим предоставлением Отчета на бумажном носителе).</w:t>
      </w:r>
    </w:p>
    <w:p w14:paraId="765A9602"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2.1.8. нести ответственность за сохранность денежных средств (ценных бумаг), переданных ему Комитентом для выполнения поручений;</w:t>
      </w:r>
    </w:p>
    <w:p w14:paraId="0C39CCA8"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2.1.9. сохранять банковскую и (или) коммерческую тайну обо всех сделках, совершенных во исполнение настоящего Соглашения, а также сохранять в тайне сведения о таких сделках;</w:t>
      </w:r>
    </w:p>
    <w:p w14:paraId="206CFB4F"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2.1.10. требовать от представителей Комитента подтверждения их полномочий на представление интересов Комитента;</w:t>
      </w:r>
    </w:p>
    <w:p w14:paraId="0FF1DAF9"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2.1.11. уведомлять Комитента о приостановлении действия лицензии или ее аннулировании в срок не позднее пяти рабочих дней с момента приостановления действия или аннулирования лицензии;</w:t>
      </w:r>
    </w:p>
    <w:p w14:paraId="4C6A2AB1"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2.1.12. осуществлять учет сделок и операций, совершенных в ходе исполнения настоящего Соглашения, а также обеспечить надлежащий учет и хранение документов, являющихся основанием для совершения операций с ценными бумагами и денежными средствами Комитента;</w:t>
      </w:r>
    </w:p>
    <w:p w14:paraId="1FF4B6E6"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2.1.13. Комиссионер не несет ответственности перед Комитентом за неисполнение контрагентом Комиссионера обязательств по ранее заключенным Комиссионером от своего имени, но за счет Комитента в соответствии с настоящим Соглашением сделкам «РЕПО».</w:t>
      </w:r>
    </w:p>
    <w:p w14:paraId="0A194CEE" w14:textId="77777777" w:rsidR="00FE2ED0" w:rsidRPr="00D866BD" w:rsidRDefault="00FE2ED0" w:rsidP="00FE2ED0">
      <w:pPr>
        <w:spacing w:after="0" w:line="240" w:lineRule="auto"/>
        <w:rPr>
          <w:rFonts w:ascii="Times New Roman" w:eastAsia="Times New Roman" w:hAnsi="Times New Roman" w:cs="Times New Roman"/>
          <w:bCs/>
          <w:sz w:val="24"/>
          <w:szCs w:val="24"/>
          <w:lang w:eastAsia="ru-RU"/>
        </w:rPr>
      </w:pPr>
      <w:r w:rsidRPr="00D866BD">
        <w:rPr>
          <w:rFonts w:ascii="Times New Roman" w:eastAsia="Times New Roman" w:hAnsi="Times New Roman" w:cs="Times New Roman"/>
          <w:bCs/>
          <w:sz w:val="24"/>
          <w:szCs w:val="24"/>
          <w:lang w:eastAsia="ru-RU"/>
        </w:rPr>
        <w:t>2.2. Комитент обязан:</w:t>
      </w:r>
    </w:p>
    <w:p w14:paraId="07A902DB"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2.2.1. представлять Заявку Комиссионеру на выполнение каждого отдельного поручения;</w:t>
      </w:r>
    </w:p>
    <w:p w14:paraId="79DF4E77"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2.2.2. обеспечивать перечисление денежных средств (перевод ценных бумаг) в объеме, достаточном для исполнения Заявки и в срок, необходимый для соблюдения Комиссионером регламента биржевых торгов;</w:t>
      </w:r>
    </w:p>
    <w:p w14:paraId="06D2334E"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2.2.3. иметь счет «депо» в соответствии с законодательством;</w:t>
      </w:r>
    </w:p>
    <w:p w14:paraId="4906E56B"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lastRenderedPageBreak/>
        <w:t>2.2.4. обеспечивать наличие на счете «депо» ценных бумаг в объемах, необходимых для участия в биржевых торгах;</w:t>
      </w:r>
    </w:p>
    <w:p w14:paraId="289C088C" w14:textId="77777777" w:rsidR="00FE2ED0" w:rsidRPr="00D866BD" w:rsidRDefault="00FE2ED0" w:rsidP="00FE2ED0">
      <w:pPr>
        <w:tabs>
          <w:tab w:val="left" w:pos="567"/>
        </w:tabs>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2.2.5. своевременно, в соответствии с условиями Соглашения, оплачивать причитающееся Комиссионеру вознаграждение;</w:t>
      </w:r>
    </w:p>
    <w:p w14:paraId="0500B210"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xml:space="preserve">2.2.6. уплачивать биржевой сбор, установленный действующим законодательством;  </w:t>
      </w:r>
    </w:p>
    <w:p w14:paraId="06BBC311"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2.2.7. возместить Комиссионеру документально подтвержденные израсходованные им на исполнение Заявок Комитента средства в срок не позднее трех банковских дней после представления Комиссионером Отчета;</w:t>
      </w:r>
    </w:p>
    <w:p w14:paraId="6C371FF1"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2.2.8. принять от Комиссионера исполнение по каждому отдельному поручению, указанному в Заявке;</w:t>
      </w:r>
    </w:p>
    <w:p w14:paraId="19D1464E"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2.2.9. сообщать Комиссионеру имеющиеся возражения по Отчету в течение 3 дней с момента его получения. В случае непредставления Комитентом своих возражений по Отчету в установленный настоящим пунктом срок, Отчет Комиссионера считается принятым, а Заявка - надлежащим образом исполненной;</w:t>
      </w:r>
    </w:p>
    <w:p w14:paraId="0C82EB97"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2.2.10. незамедлительно сообщать (в письменной форме) обо всех изменениях своих реквизитов или полномочий лиц, подписывающих Заявки от имени Комитента;</w:t>
      </w:r>
    </w:p>
    <w:p w14:paraId="1594BDC0"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2.2.11. предоставить Комиссионеру до подачи Заявки на продажу или покупку ценных бумаг все необходимые документы, подтверждающие соответствие сделки с ценными бумагами требованиям законодательства.</w:t>
      </w:r>
    </w:p>
    <w:p w14:paraId="06402394"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xml:space="preserve">2.2.12. с момента  предоставления Комиссионеру любой Заявки на совершение операций купли-продажи (первичного приобретения) ценных бумаг и до полного расчета сторон по сделке (сделкам), совершенной (совершенным) во исполнение данной Заявки, немедленно в письменной форме информировать Комиссионера о наличии задолженности по налогам, экономическим санкциям и пени в республиканский и местный бюджеты и (или) Фонд социальной защиты населения Министерства труда и социальной защиты, о наличии картотеки к </w:t>
      </w:r>
      <w:proofErr w:type="spellStart"/>
      <w:r w:rsidRPr="00D866BD">
        <w:rPr>
          <w:rFonts w:ascii="Times New Roman" w:eastAsia="Times New Roman" w:hAnsi="Times New Roman" w:cs="Times New Roman"/>
          <w:sz w:val="24"/>
          <w:szCs w:val="24"/>
          <w:lang w:eastAsia="ru-RU"/>
        </w:rPr>
        <w:t>внебалансовому</w:t>
      </w:r>
      <w:proofErr w:type="spellEnd"/>
      <w:r w:rsidRPr="00D866BD">
        <w:rPr>
          <w:rFonts w:ascii="Times New Roman" w:eastAsia="Times New Roman" w:hAnsi="Times New Roman" w:cs="Times New Roman"/>
          <w:sz w:val="24"/>
          <w:szCs w:val="24"/>
          <w:lang w:eastAsia="ru-RU"/>
        </w:rPr>
        <w:t xml:space="preserve"> счету «Расчетные документы, не оплаченные в срок» (далее - картотека), а также о погашении соответствующей задолженности и картотеки;</w:t>
      </w:r>
    </w:p>
    <w:p w14:paraId="65A19A6A" w14:textId="77777777" w:rsidR="00FE2ED0" w:rsidRPr="00D866BD" w:rsidRDefault="00FE2ED0" w:rsidP="00FE2E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2.2.13. предоставлять Комиссионеру документы и информацию, необходимые последнему для совершения действий по настоящему Соглашению;</w:t>
      </w:r>
    </w:p>
    <w:p w14:paraId="03ADB073" w14:textId="77777777" w:rsidR="00FE2ED0" w:rsidRPr="00D866BD" w:rsidRDefault="00FE2ED0" w:rsidP="00FE2E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2.2.14. не реже одного раза в год обновлять свои Анкетные данные, Анкетные данные своих представителей, и бенефициарных владельцев, либо подтверждать отсутствие таких изменений. В случае изменения сведений, предоставляемых на биржу, Комитент обязан в день изменения данных сведений, до начала первого торгового периода уведомить об их изменении Комиссионера;</w:t>
      </w:r>
    </w:p>
    <w:p w14:paraId="3956DA62" w14:textId="77777777" w:rsidR="00FE2ED0" w:rsidRPr="00D866BD" w:rsidRDefault="00FE2ED0" w:rsidP="00FE2E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2.2.15. не допускать подачу поручений (Заявок) на заключение сделок/операций, которые могут содержать признаки манипулирования, использования инсайдерской информации, легализации (отмывания) доходов, полученных преступным путем, или финансирования терроризма, иные нарушения требования законодательства;</w:t>
      </w:r>
    </w:p>
    <w:p w14:paraId="5404BAB1" w14:textId="77777777" w:rsidR="00FE2ED0" w:rsidRPr="00D866BD" w:rsidRDefault="00FE2ED0" w:rsidP="00FE2E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2.2.16. самостоятельно обращаться к веб-сайту Комиссионера в целях ознакомления с возможными уведомлениями, сообщениями Комиссионера, а также изменениями, дополнениями в Соглашение и приложений к нему, и нести все риски в полном объеме, связанные с неисполнением или ненадлежащим исполнением указанной обязанности;</w:t>
      </w:r>
    </w:p>
    <w:p w14:paraId="547AF104" w14:textId="77777777" w:rsidR="00FE2ED0" w:rsidRPr="00D866BD" w:rsidRDefault="00FE2ED0" w:rsidP="00FE2E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2.2.17. при наличии в Заявлении Комитента отметки о желании пользоваться УКТ, до момента предоставления биржей Комитенту данных для доступа к УКТ, обеспечить выполнение требований к аппаратной конфигурации, необходимой для функционирования УКТ торговой системы биржи;</w:t>
      </w:r>
    </w:p>
    <w:p w14:paraId="0B7D02B2" w14:textId="77777777" w:rsidR="00FE2ED0" w:rsidRPr="00D866BD" w:rsidRDefault="00FE2ED0" w:rsidP="00FE2E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2.2.18. иные обязанности, предусмотренные Соглашением и приложениями к нему.</w:t>
      </w:r>
    </w:p>
    <w:p w14:paraId="55DD0AC7" w14:textId="77777777" w:rsidR="00FE2ED0" w:rsidRPr="00D866BD" w:rsidRDefault="00FE2ED0" w:rsidP="00FE2ED0">
      <w:pPr>
        <w:spacing w:after="0" w:line="240" w:lineRule="auto"/>
        <w:outlineLvl w:val="0"/>
        <w:rPr>
          <w:rFonts w:ascii="Times New Roman" w:eastAsia="Times New Roman" w:hAnsi="Times New Roman" w:cs="Times New Roman"/>
          <w:bCs/>
          <w:sz w:val="24"/>
          <w:szCs w:val="24"/>
          <w:lang w:eastAsia="ru-RU"/>
        </w:rPr>
      </w:pPr>
      <w:r w:rsidRPr="00D866BD">
        <w:rPr>
          <w:rFonts w:ascii="Times New Roman" w:eastAsia="Times New Roman" w:hAnsi="Times New Roman" w:cs="Times New Roman"/>
          <w:bCs/>
          <w:sz w:val="24"/>
          <w:szCs w:val="24"/>
          <w:lang w:eastAsia="ru-RU"/>
        </w:rPr>
        <w:t>2.3. Комиссионер вправе:</w:t>
      </w:r>
    </w:p>
    <w:p w14:paraId="1BF36344"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xml:space="preserve">2.3.1. отступить от указаний Комитента, если по обстоятельствам заключаемой сделки это необходимо в интересах Комитента и Комиссионер не мог предварительно запросить Комитента либо не получил в разумный срок ответа на свой запрос, с последующим </w:t>
      </w:r>
      <w:r w:rsidRPr="00D866BD">
        <w:rPr>
          <w:rFonts w:ascii="Times New Roman" w:eastAsia="Times New Roman" w:hAnsi="Times New Roman" w:cs="Times New Roman"/>
          <w:sz w:val="24"/>
          <w:szCs w:val="24"/>
          <w:lang w:eastAsia="ru-RU"/>
        </w:rPr>
        <w:lastRenderedPageBreak/>
        <w:t>уведомлением Комитента о допущенных отступлениях, как только уведомление стало возможным;</w:t>
      </w:r>
    </w:p>
    <w:p w14:paraId="6333DB8D"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2.3.2. требовать от Комитента возмещения всех понесенных убытков, штрафов, неустоек, пени, связанных с выполнением Заявки Комитента, если таковые возникли по вине Комитента;</w:t>
      </w:r>
    </w:p>
    <w:p w14:paraId="577AA4BC"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2.3.3. отказаться (полностью или частично) от приема к исполнению Заявок Комитента:</w:t>
      </w:r>
    </w:p>
    <w:p w14:paraId="170EAB72"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в случае их несвоевременной подачи, неправильного оформления или несоответствия требованиям настоящего Соглашения и законодательства Республики Беларусь;</w:t>
      </w:r>
    </w:p>
    <w:p w14:paraId="28D40484"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если условия, указанные в Заявке, заведомо не позволяют Комиссионеру исполнить Заявку в указанный в ней срок;</w:t>
      </w:r>
    </w:p>
    <w:p w14:paraId="68BDF618"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если сделки покупки-продажи ценных бумаг заключены не в полном объеме или не заключены по причине, не зависящей от Комиссионера в течение срока действия Заявки.</w:t>
      </w:r>
    </w:p>
    <w:p w14:paraId="5A96F51F"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2.3.4. не исполнять заявки Комитента, не обеспеченные денежными средствами и/или ценными бумагами в объеме, необходимом для исполнения Заявки;</w:t>
      </w:r>
    </w:p>
    <w:p w14:paraId="6C469082"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2.3.5. изменить в одностороннем порядке размер комиссионного вознаграждения, уплачиваемого Комитентом, уведомив Комитента об их изменении путем размещения новых тарифов на веб-сайте Комиссионера.</w:t>
      </w:r>
    </w:p>
    <w:p w14:paraId="6A22BACB" w14:textId="77777777" w:rsidR="00FE2ED0" w:rsidRPr="00D866BD" w:rsidRDefault="00FE2ED0" w:rsidP="00FE2ED0">
      <w:pPr>
        <w:spacing w:after="0" w:line="240" w:lineRule="auto"/>
        <w:outlineLvl w:val="0"/>
        <w:rPr>
          <w:rFonts w:ascii="Times New Roman" w:eastAsia="Times New Roman" w:hAnsi="Times New Roman" w:cs="Times New Roman"/>
          <w:b/>
          <w:bCs/>
          <w:sz w:val="24"/>
          <w:szCs w:val="24"/>
          <w:lang w:eastAsia="ru-RU"/>
        </w:rPr>
      </w:pPr>
      <w:r w:rsidRPr="00D866BD">
        <w:rPr>
          <w:rFonts w:ascii="Times New Roman" w:eastAsia="Times New Roman" w:hAnsi="Times New Roman" w:cs="Times New Roman"/>
          <w:b/>
          <w:bCs/>
          <w:sz w:val="24"/>
          <w:szCs w:val="24"/>
          <w:lang w:eastAsia="ru-RU"/>
        </w:rPr>
        <w:t>2.4. Комитент вправе:</w:t>
      </w:r>
    </w:p>
    <w:p w14:paraId="5164E96B" w14:textId="77777777" w:rsidR="00FE2ED0" w:rsidRPr="00D866BD" w:rsidRDefault="00FE2ED0" w:rsidP="00FE2ED0">
      <w:pPr>
        <w:spacing w:after="0" w:line="240" w:lineRule="auto"/>
        <w:jc w:val="both"/>
        <w:outlineLvl w:val="0"/>
        <w:rPr>
          <w:rFonts w:ascii="Times New Roman" w:eastAsia="Times New Roman" w:hAnsi="Times New Roman" w:cs="Times New Roman"/>
          <w:bCs/>
          <w:sz w:val="24"/>
          <w:szCs w:val="24"/>
          <w:lang w:eastAsia="ru-RU"/>
        </w:rPr>
      </w:pPr>
      <w:r w:rsidRPr="00D866BD">
        <w:rPr>
          <w:rFonts w:ascii="Times New Roman" w:eastAsia="Times New Roman" w:hAnsi="Times New Roman" w:cs="Times New Roman"/>
          <w:bCs/>
          <w:sz w:val="24"/>
          <w:szCs w:val="24"/>
          <w:lang w:eastAsia="ru-RU"/>
        </w:rPr>
        <w:t xml:space="preserve">2.4.1. подавать Комиссионеру Заявки на совершение сделок, предусмотренных настоящим Соглашением по форме, указанной в Приложении 4 к настоящему Соглашению на бумажном носителе или посредством УКТ (с последующей отправкой оригинала Заявки на бумажном носителе). Заявка подается Комиссионеру в двух экземплярах и считается принятой к исполнению после ее подписания уполномоченным представителем Комиссионера. Один экземпляр принятой к исполнению Комиссионером Заявки возвращается Комитенту. </w:t>
      </w:r>
    </w:p>
    <w:p w14:paraId="275B8863" w14:textId="77777777" w:rsidR="00FE2ED0" w:rsidRPr="00D866BD" w:rsidRDefault="00FE2ED0" w:rsidP="00FE2ED0">
      <w:pPr>
        <w:spacing w:after="0" w:line="240" w:lineRule="auto"/>
        <w:jc w:val="both"/>
        <w:outlineLvl w:val="0"/>
        <w:rPr>
          <w:rFonts w:ascii="Times New Roman" w:eastAsia="Times New Roman" w:hAnsi="Times New Roman" w:cs="Times New Roman"/>
          <w:bCs/>
          <w:sz w:val="24"/>
          <w:szCs w:val="24"/>
          <w:lang w:eastAsia="ru-RU"/>
        </w:rPr>
      </w:pPr>
      <w:r w:rsidRPr="00D866BD">
        <w:rPr>
          <w:rFonts w:ascii="Times New Roman" w:eastAsia="Times New Roman" w:hAnsi="Times New Roman" w:cs="Times New Roman"/>
          <w:bCs/>
          <w:sz w:val="24"/>
          <w:szCs w:val="24"/>
          <w:lang w:eastAsia="ru-RU"/>
        </w:rPr>
        <w:t>2.4.2. получать от Комиссионера в соответствии с пунктом 2.1.7. настоящего Соглашения Отчет (-ы) о проведенных операциях покупки-продажи ценных бумаг и о движении и остатках денежных средств Комитента;</w:t>
      </w:r>
    </w:p>
    <w:p w14:paraId="7D8C019F" w14:textId="77777777" w:rsidR="00FE2ED0" w:rsidRPr="00D866BD" w:rsidRDefault="00FE2ED0" w:rsidP="00FE2ED0">
      <w:pPr>
        <w:spacing w:after="0" w:line="240" w:lineRule="auto"/>
        <w:jc w:val="both"/>
        <w:outlineLvl w:val="0"/>
        <w:rPr>
          <w:rFonts w:ascii="Times New Roman" w:eastAsia="Times New Roman" w:hAnsi="Times New Roman" w:cs="Times New Roman"/>
          <w:bCs/>
          <w:sz w:val="24"/>
          <w:szCs w:val="24"/>
          <w:lang w:eastAsia="ru-RU"/>
        </w:rPr>
      </w:pPr>
      <w:r w:rsidRPr="00D866BD">
        <w:rPr>
          <w:rFonts w:ascii="Times New Roman" w:eastAsia="Times New Roman" w:hAnsi="Times New Roman" w:cs="Times New Roman"/>
          <w:bCs/>
          <w:sz w:val="24"/>
          <w:szCs w:val="24"/>
          <w:lang w:eastAsia="ru-RU"/>
        </w:rPr>
        <w:t>2.4.3. в любой момент отменить поданную им Комиссионеру Заявку в части, не исполненной Комиссионером до момента данной отмены.</w:t>
      </w:r>
    </w:p>
    <w:p w14:paraId="7F2731C9" w14:textId="77777777" w:rsidR="00FE2ED0" w:rsidRPr="00D866BD" w:rsidRDefault="00FE2ED0" w:rsidP="00FE2ED0">
      <w:pPr>
        <w:spacing w:after="0" w:line="240" w:lineRule="auto"/>
        <w:ind w:left="708" w:hanging="708"/>
        <w:jc w:val="center"/>
        <w:rPr>
          <w:rFonts w:ascii="Times New Roman" w:eastAsia="Times New Roman" w:hAnsi="Times New Roman" w:cs="Times New Roman"/>
          <w:b/>
          <w:bCs/>
          <w:sz w:val="24"/>
          <w:szCs w:val="24"/>
          <w:lang w:eastAsia="ru-RU"/>
        </w:rPr>
      </w:pPr>
    </w:p>
    <w:p w14:paraId="1DADE422" w14:textId="77777777" w:rsidR="00FE2ED0" w:rsidRPr="00D866BD" w:rsidRDefault="00FE2ED0" w:rsidP="00FE2ED0">
      <w:pPr>
        <w:spacing w:after="0" w:line="240" w:lineRule="auto"/>
        <w:ind w:left="708" w:hanging="708"/>
        <w:jc w:val="center"/>
        <w:rPr>
          <w:rFonts w:ascii="Times New Roman" w:eastAsia="Times New Roman" w:hAnsi="Times New Roman" w:cs="Times New Roman"/>
          <w:b/>
          <w:bCs/>
          <w:sz w:val="24"/>
          <w:szCs w:val="24"/>
          <w:lang w:eastAsia="ru-RU"/>
        </w:rPr>
      </w:pPr>
      <w:r w:rsidRPr="00D866BD">
        <w:rPr>
          <w:rFonts w:ascii="Times New Roman" w:eastAsia="Times New Roman" w:hAnsi="Times New Roman" w:cs="Times New Roman"/>
          <w:b/>
          <w:bCs/>
          <w:sz w:val="24"/>
          <w:szCs w:val="24"/>
          <w:lang w:eastAsia="ru-RU"/>
        </w:rPr>
        <w:t>3. ВИДЫ ОПЕРАЦИЙ С ЦЕННЫМИ БУМАГАМИ</w:t>
      </w:r>
    </w:p>
    <w:p w14:paraId="3315A66C" w14:textId="77777777" w:rsidR="00FE2ED0" w:rsidRPr="00D866BD" w:rsidRDefault="00FE2ED0" w:rsidP="00FE2ED0">
      <w:pPr>
        <w:spacing w:after="0" w:line="240" w:lineRule="auto"/>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3.1. Комиссионер совершает следующие виды операций:</w:t>
      </w:r>
    </w:p>
    <w:p w14:paraId="609E4E4E"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3.1.1. покупка «до погашения» корпоративных облигаций, государственных облигаций и облигаций Национального банка Республики Беларусь, выраженных в белорусских рублях;</w:t>
      </w:r>
    </w:p>
    <w:p w14:paraId="342EF4B5"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3.1.2. продажа «до погашения» корпоративных облигаций, государственных облигаций и облигаций Национального банка Республики Беларусь, выраженных в белорусских рублях;</w:t>
      </w:r>
    </w:p>
    <w:p w14:paraId="086E8C97"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3.1.3. сделки «РЕПО» с корпоративными облигациями, выраженными в белорусских рублях;</w:t>
      </w:r>
    </w:p>
    <w:p w14:paraId="14141F40"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3.1.4. покупка, продажи акций.</w:t>
      </w:r>
    </w:p>
    <w:p w14:paraId="62FF9C09" w14:textId="77777777" w:rsidR="00FE2ED0" w:rsidRPr="00D866BD" w:rsidRDefault="00FE2ED0" w:rsidP="00FE2ED0">
      <w:pPr>
        <w:spacing w:after="0" w:line="240" w:lineRule="auto"/>
        <w:rPr>
          <w:rFonts w:ascii="Times New Roman" w:eastAsia="Times New Roman" w:hAnsi="Times New Roman" w:cs="Times New Roman"/>
          <w:sz w:val="24"/>
          <w:szCs w:val="24"/>
          <w:lang w:eastAsia="ru-RU"/>
        </w:rPr>
      </w:pPr>
    </w:p>
    <w:p w14:paraId="0311F18C" w14:textId="77777777" w:rsidR="00FE2ED0" w:rsidRPr="00D866BD" w:rsidRDefault="00FE2ED0" w:rsidP="00FE2ED0">
      <w:pPr>
        <w:spacing w:after="0" w:line="240" w:lineRule="auto"/>
        <w:jc w:val="center"/>
        <w:rPr>
          <w:rFonts w:ascii="Times New Roman" w:eastAsia="Times New Roman" w:hAnsi="Times New Roman" w:cs="Times New Roman"/>
          <w:b/>
          <w:bCs/>
          <w:sz w:val="24"/>
          <w:szCs w:val="24"/>
          <w:lang w:eastAsia="ru-RU"/>
        </w:rPr>
      </w:pPr>
      <w:r w:rsidRPr="00D866BD">
        <w:rPr>
          <w:rFonts w:ascii="Times New Roman" w:eastAsia="Times New Roman" w:hAnsi="Times New Roman" w:cs="Times New Roman"/>
          <w:b/>
          <w:bCs/>
          <w:sz w:val="24"/>
          <w:szCs w:val="24"/>
          <w:lang w:eastAsia="ru-RU"/>
        </w:rPr>
        <w:t>4. ПОРЯДОК ОСУЩЕСТВЛЕНИЯ ОПЕРАЦИЙ С ЦЕННЫМИ БУМАГАМИ</w:t>
      </w:r>
    </w:p>
    <w:p w14:paraId="626C2707" w14:textId="77777777" w:rsidR="00FE2ED0" w:rsidRPr="00D866BD" w:rsidRDefault="00FE2ED0" w:rsidP="00FE2ED0">
      <w:pPr>
        <w:spacing w:after="0" w:line="240" w:lineRule="auto"/>
        <w:jc w:val="both"/>
        <w:outlineLvl w:val="0"/>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4.1. Комитент:</w:t>
      </w:r>
    </w:p>
    <w:p w14:paraId="6A2226F6"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4.1.1. представляет Комиссионеру Заявку до начала торгового периода. Заявка считается принятой Комиссионером к исполнению после ее подписания уполномоченным представителем Комиссионера;</w:t>
      </w:r>
    </w:p>
    <w:p w14:paraId="3B3DA008"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4.1.2. при совершении сделок покупки ценных бумаг перечисляет денежные средства на счет Комиссионера в объеме, достаточном для исполнения Заявки, с учетом комиссионного вознаграждения Комиссионера, биржевого сбора и иных платежей, до начала торгового периода. При несвоевременном перечислении денежных средств Заявка выполняется на следующий рабочий день либо отклоняется;</w:t>
      </w:r>
    </w:p>
    <w:p w14:paraId="463125A1"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lastRenderedPageBreak/>
        <w:t>4.1.3. при совершении сделок продажи ценных бумаг до начала торгового периода блокирует (переводит) ценные бумаги на раздел счета «депо» Комитента, указанный в Заявлении (</w:t>
      </w:r>
      <w:r w:rsidRPr="00D866BD">
        <w:rPr>
          <w:rFonts w:ascii="Times New Roman" w:eastAsia="Times New Roman" w:hAnsi="Times New Roman" w:cs="Times New Roman"/>
          <w:sz w:val="24"/>
          <w:szCs w:val="24"/>
          <w:u w:val="single"/>
          <w:lang w:eastAsia="ru-RU"/>
        </w:rPr>
        <w:t>Приложение 1</w:t>
      </w:r>
      <w:r w:rsidRPr="00D866BD">
        <w:rPr>
          <w:rFonts w:ascii="Times New Roman" w:eastAsia="Times New Roman" w:hAnsi="Times New Roman" w:cs="Times New Roman"/>
          <w:sz w:val="24"/>
          <w:szCs w:val="24"/>
          <w:lang w:eastAsia="ru-RU"/>
        </w:rPr>
        <w:t xml:space="preserve"> к Соглашению);</w:t>
      </w:r>
    </w:p>
    <w:p w14:paraId="667D5958"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4.1.4. может предоставить Комиссионеру право самостоятельной продажи или покупки ценных бумаг в меньшем количестве, чем указано в Заявке, а также право самостоятельного уменьшения или увеличения стоимости ценных бумаг, если это необходимо в интересах Комитента. Предоставление данного права оговаривается в Заявке Комитента.</w:t>
      </w:r>
      <w:r w:rsidRPr="00D866BD">
        <w:rPr>
          <w:rFonts w:ascii="Times New Roman" w:eastAsia="Times New Roman" w:hAnsi="Times New Roman" w:cs="Times New Roman"/>
          <w:sz w:val="24"/>
          <w:szCs w:val="24"/>
          <w:lang w:eastAsia="ru-RU"/>
        </w:rPr>
        <w:tab/>
        <w:t xml:space="preserve"> </w:t>
      </w:r>
    </w:p>
    <w:p w14:paraId="71D96639" w14:textId="77777777" w:rsidR="00FE2ED0" w:rsidRPr="00D866BD" w:rsidRDefault="00FE2ED0" w:rsidP="00FE2ED0">
      <w:pPr>
        <w:spacing w:after="0" w:line="240" w:lineRule="auto"/>
        <w:outlineLvl w:val="0"/>
        <w:rPr>
          <w:rFonts w:ascii="Times New Roman" w:eastAsia="Times New Roman" w:hAnsi="Times New Roman" w:cs="Times New Roman"/>
          <w:bCs/>
          <w:sz w:val="24"/>
          <w:szCs w:val="24"/>
          <w:lang w:eastAsia="ru-RU"/>
        </w:rPr>
      </w:pPr>
      <w:r w:rsidRPr="00D866BD">
        <w:rPr>
          <w:rFonts w:ascii="Times New Roman" w:eastAsia="Times New Roman" w:hAnsi="Times New Roman" w:cs="Times New Roman"/>
          <w:bCs/>
          <w:sz w:val="24"/>
          <w:szCs w:val="24"/>
          <w:lang w:eastAsia="ru-RU"/>
        </w:rPr>
        <w:t>4.2. Комиссионер:</w:t>
      </w:r>
    </w:p>
    <w:p w14:paraId="3C339012"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4.2.1. выполняет Заявку Комитента при условии наличия на счете Комиссионера денежных средств (ценных бумаг), достаточных для исполнения Заявки Комитента;</w:t>
      </w:r>
    </w:p>
    <w:p w14:paraId="212AC3A7"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4.2.2. производит расчеты с Комитентом путем перечисления причитающихся Комитенту денежных средств (остатка денежных средств, свободных от обязательств) на соответствующий счет Комитента не позднее банковского дня, следующего за днем совершения сделки.</w:t>
      </w:r>
    </w:p>
    <w:p w14:paraId="00A0B198" w14:textId="77777777" w:rsidR="00FE2ED0" w:rsidRPr="00D866BD" w:rsidRDefault="00FE2ED0" w:rsidP="00FE2ED0">
      <w:pPr>
        <w:suppressAutoHyphens/>
        <w:spacing w:after="0" w:line="240" w:lineRule="auto"/>
        <w:ind w:firstLine="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К средствам, не свободным от обязательств, относятся любая задолженность Комитента перед Комиссионером по предыдущим операциям с ценными бумагами и средства для выплаты вознаграждения и (или) возмещения расходов по сделкам, налогообложению и прочим операциям, предусмотренным настоящим Договором и законодательством.</w:t>
      </w:r>
    </w:p>
    <w:p w14:paraId="2FC9B21E"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4.2.3. представляет Отчет в сроки, указанные в п. 2.1.7. настоящего Соглашения;</w:t>
      </w:r>
    </w:p>
    <w:p w14:paraId="67C2EE95"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4.2.4. вправе немедленно прекратить выполнение Заявки Комитента в случае ухудшения рыночной конъюнктуры и возникновения обстоятельств, которые могут затронуть интересы Комитента;</w:t>
      </w:r>
    </w:p>
    <w:p w14:paraId="3C47AC9F"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4.2.5. удерживает сумму биржевого сбора и иных расходов, понесенных по сделке, а также стоимость услуг Комиссионера из средств Комитента, поступивших на счет Комиссионера.</w:t>
      </w:r>
    </w:p>
    <w:p w14:paraId="24B633DE" w14:textId="77777777" w:rsidR="00FE2ED0" w:rsidRPr="00D866BD" w:rsidRDefault="00FE2ED0" w:rsidP="00FE2ED0">
      <w:pPr>
        <w:spacing w:after="0" w:line="240" w:lineRule="auto"/>
        <w:jc w:val="both"/>
        <w:rPr>
          <w:rFonts w:ascii="Times New Roman" w:eastAsia="Times New Roman" w:hAnsi="Times New Roman" w:cs="Times New Roman"/>
          <w:b/>
          <w:sz w:val="24"/>
          <w:szCs w:val="24"/>
          <w:lang w:eastAsia="ru-RU"/>
        </w:rPr>
      </w:pPr>
      <w:bookmarkStart w:id="5" w:name="_Toc473799432"/>
    </w:p>
    <w:p w14:paraId="7CF098E5" w14:textId="77777777" w:rsidR="00FE2ED0" w:rsidRPr="00D866BD" w:rsidRDefault="00FE2ED0" w:rsidP="00FE2ED0">
      <w:pPr>
        <w:spacing w:after="0" w:line="240" w:lineRule="auto"/>
        <w:ind w:firstLine="709"/>
        <w:jc w:val="both"/>
        <w:rPr>
          <w:rFonts w:ascii="Times New Roman" w:eastAsia="Times New Roman" w:hAnsi="Times New Roman" w:cs="Times New Roman"/>
          <w:b/>
          <w:sz w:val="24"/>
          <w:szCs w:val="24"/>
          <w:lang w:eastAsia="ru-RU"/>
        </w:rPr>
      </w:pPr>
      <w:bookmarkStart w:id="6" w:name="_Hlk522608965"/>
      <w:r w:rsidRPr="00D866BD">
        <w:rPr>
          <w:rFonts w:ascii="Times New Roman" w:eastAsia="Times New Roman" w:hAnsi="Times New Roman" w:cs="Times New Roman"/>
          <w:b/>
          <w:sz w:val="24"/>
          <w:szCs w:val="24"/>
          <w:lang w:eastAsia="ru-RU"/>
        </w:rPr>
        <w:t xml:space="preserve">5. ПОРЯДОК ПОДАЧИ ПОРУЧЕНИЙ </w:t>
      </w:r>
      <w:bookmarkEnd w:id="5"/>
      <w:r w:rsidRPr="00D866BD">
        <w:rPr>
          <w:rFonts w:ascii="Times New Roman" w:eastAsia="Times New Roman" w:hAnsi="Times New Roman" w:cs="Times New Roman"/>
          <w:b/>
          <w:sz w:val="24"/>
          <w:szCs w:val="24"/>
          <w:lang w:eastAsia="ru-RU"/>
        </w:rPr>
        <w:t>С ИСПОЛЬЗОВАНИЕМ УКТ</w:t>
      </w:r>
    </w:p>
    <w:p w14:paraId="352693CF" w14:textId="77777777" w:rsidR="00FE2ED0" w:rsidRPr="00D866BD" w:rsidRDefault="00FE2ED0" w:rsidP="00FE2ED0">
      <w:pPr>
        <w:spacing w:after="0" w:line="240" w:lineRule="auto"/>
        <w:jc w:val="both"/>
        <w:rPr>
          <w:rFonts w:ascii="Times New Roman" w:eastAsia="Calibri" w:hAnsi="Times New Roman" w:cs="Times New Roman"/>
          <w:sz w:val="24"/>
          <w:szCs w:val="24"/>
        </w:rPr>
      </w:pPr>
      <w:r w:rsidRPr="00D866BD">
        <w:rPr>
          <w:rFonts w:ascii="Times New Roman" w:eastAsia="Calibri" w:hAnsi="Times New Roman" w:cs="Times New Roman"/>
          <w:sz w:val="24"/>
          <w:szCs w:val="24"/>
        </w:rPr>
        <w:t>5.1. На основании соответствующей отметки в Заявлении Комитента Комиссионер самостоятельно осуществляет регистрацию Комитента для работы с УКТ. После проведения необходимых процедур, Комитенту присваивается один уникальный регистрационный код (далее-УРК).</w:t>
      </w:r>
    </w:p>
    <w:p w14:paraId="2401478A" w14:textId="77777777" w:rsidR="00FE2ED0" w:rsidRPr="00D866BD" w:rsidRDefault="00FE2ED0" w:rsidP="00FE2ED0">
      <w:pPr>
        <w:spacing w:after="0" w:line="240" w:lineRule="auto"/>
        <w:jc w:val="both"/>
        <w:rPr>
          <w:rFonts w:ascii="Times New Roman" w:eastAsia="Calibri" w:hAnsi="Times New Roman" w:cs="Times New Roman"/>
          <w:sz w:val="24"/>
          <w:szCs w:val="24"/>
        </w:rPr>
      </w:pPr>
      <w:r w:rsidRPr="00D866BD">
        <w:rPr>
          <w:rFonts w:ascii="Times New Roman" w:eastAsia="Calibri" w:hAnsi="Times New Roman" w:cs="Times New Roman"/>
          <w:sz w:val="24"/>
          <w:szCs w:val="24"/>
        </w:rPr>
        <w:t>5.2. Размер платы за пользование УКТ устанавливаются Тарифами (Приложение 7 к Соглашению).</w:t>
      </w:r>
    </w:p>
    <w:p w14:paraId="60223CB7" w14:textId="77777777" w:rsidR="00FE2ED0" w:rsidRPr="00D866BD" w:rsidRDefault="00FE2ED0" w:rsidP="00FE2ED0">
      <w:pPr>
        <w:spacing w:after="0" w:line="240" w:lineRule="auto"/>
        <w:jc w:val="both"/>
        <w:rPr>
          <w:rFonts w:ascii="Times New Roman" w:eastAsia="Calibri" w:hAnsi="Times New Roman" w:cs="Times New Roman"/>
          <w:sz w:val="24"/>
          <w:szCs w:val="24"/>
        </w:rPr>
      </w:pPr>
      <w:r w:rsidRPr="00D866BD">
        <w:rPr>
          <w:rFonts w:ascii="Times New Roman" w:eastAsia="Calibri" w:hAnsi="Times New Roman" w:cs="Times New Roman"/>
          <w:sz w:val="24"/>
          <w:szCs w:val="24"/>
        </w:rPr>
        <w:t>5.3. Комиссионер вправе в одностороннем порядке изменить плату за пользование Комитентом УКТ.</w:t>
      </w:r>
    </w:p>
    <w:p w14:paraId="1C80328B" w14:textId="77777777" w:rsidR="00FE2ED0" w:rsidRPr="00D866BD" w:rsidRDefault="00FE2ED0" w:rsidP="00FE2ED0">
      <w:pPr>
        <w:spacing w:after="0" w:line="240" w:lineRule="auto"/>
        <w:jc w:val="both"/>
        <w:rPr>
          <w:rFonts w:ascii="Times New Roman" w:eastAsia="Calibri" w:hAnsi="Times New Roman" w:cs="Times New Roman"/>
          <w:sz w:val="24"/>
          <w:szCs w:val="24"/>
        </w:rPr>
      </w:pPr>
      <w:r w:rsidRPr="00D866BD">
        <w:rPr>
          <w:rFonts w:ascii="Times New Roman" w:eastAsia="Calibri" w:hAnsi="Times New Roman" w:cs="Times New Roman"/>
          <w:sz w:val="24"/>
          <w:szCs w:val="24"/>
        </w:rPr>
        <w:t xml:space="preserve">5.4. Оплата пользования УКТ взимается Комиссионером из средств, находящихся на счете Комитента, в последний рабочий день месяца. </w:t>
      </w:r>
    </w:p>
    <w:p w14:paraId="7D1FADD9" w14:textId="77777777" w:rsidR="00FE2ED0" w:rsidRPr="00D866BD" w:rsidRDefault="00FE2ED0" w:rsidP="00FE2ED0">
      <w:pPr>
        <w:spacing w:after="0" w:line="240" w:lineRule="auto"/>
        <w:jc w:val="both"/>
        <w:rPr>
          <w:rFonts w:ascii="Times New Roman" w:eastAsia="Calibri" w:hAnsi="Times New Roman" w:cs="Times New Roman"/>
          <w:sz w:val="24"/>
          <w:szCs w:val="24"/>
        </w:rPr>
      </w:pPr>
      <w:r w:rsidRPr="00D866BD">
        <w:rPr>
          <w:rFonts w:ascii="Times New Roman" w:eastAsia="Calibri" w:hAnsi="Times New Roman" w:cs="Times New Roman"/>
          <w:sz w:val="24"/>
          <w:szCs w:val="24"/>
        </w:rPr>
        <w:t xml:space="preserve">5.5. Комитент уведомлен о существовании следующих дополнительных рисков связанных с выставлением Заявок через УКТ: </w:t>
      </w:r>
    </w:p>
    <w:p w14:paraId="435D563E" w14:textId="77777777" w:rsidR="00FE2ED0" w:rsidRPr="00D866BD" w:rsidRDefault="00FE2ED0" w:rsidP="00FE2ED0">
      <w:pPr>
        <w:spacing w:after="0" w:line="240" w:lineRule="auto"/>
        <w:ind w:firstLine="709"/>
        <w:jc w:val="both"/>
        <w:rPr>
          <w:rFonts w:ascii="Times New Roman" w:eastAsia="Calibri" w:hAnsi="Times New Roman" w:cs="Times New Roman"/>
          <w:sz w:val="24"/>
          <w:szCs w:val="24"/>
        </w:rPr>
      </w:pPr>
      <w:r w:rsidRPr="00D866BD">
        <w:rPr>
          <w:rFonts w:ascii="Times New Roman" w:eastAsia="Calibri" w:hAnsi="Times New Roman" w:cs="Times New Roman"/>
          <w:sz w:val="24"/>
          <w:szCs w:val="24"/>
        </w:rPr>
        <w:t xml:space="preserve">- исполнение таких поручений происходит без непосредственного участия Комитента в момент выполнения указанных им условий; </w:t>
      </w:r>
    </w:p>
    <w:p w14:paraId="6EC25E77" w14:textId="77777777" w:rsidR="00FE2ED0" w:rsidRPr="00D866BD" w:rsidRDefault="00FE2ED0" w:rsidP="00FE2ED0">
      <w:pPr>
        <w:spacing w:after="0" w:line="240" w:lineRule="auto"/>
        <w:ind w:firstLine="709"/>
        <w:jc w:val="both"/>
        <w:rPr>
          <w:rFonts w:ascii="Times New Roman" w:eastAsia="Calibri" w:hAnsi="Times New Roman" w:cs="Times New Roman"/>
          <w:sz w:val="24"/>
          <w:szCs w:val="24"/>
        </w:rPr>
      </w:pPr>
      <w:r w:rsidRPr="00D866BD">
        <w:rPr>
          <w:rFonts w:ascii="Times New Roman" w:eastAsia="Calibri" w:hAnsi="Times New Roman" w:cs="Times New Roman"/>
          <w:sz w:val="24"/>
          <w:szCs w:val="24"/>
        </w:rPr>
        <w:t>- невозможность исполнения данных поручений (Заявок) по техническим причинам (сбои в каналах связи и прочие), а также из-за отсутствия необходимых денежных средств или ценных бумаг на счете Комитента в момент времени выполнения Заявки.</w:t>
      </w:r>
    </w:p>
    <w:p w14:paraId="31AEE22F" w14:textId="77777777" w:rsidR="00FE2ED0" w:rsidRPr="00D866BD" w:rsidRDefault="00FE2ED0" w:rsidP="00FE2ED0">
      <w:pPr>
        <w:spacing w:after="0" w:line="240" w:lineRule="auto"/>
        <w:jc w:val="both"/>
        <w:rPr>
          <w:rFonts w:ascii="Times New Roman" w:eastAsia="Calibri" w:hAnsi="Times New Roman" w:cs="Times New Roman"/>
          <w:sz w:val="24"/>
          <w:szCs w:val="24"/>
        </w:rPr>
      </w:pPr>
      <w:r w:rsidRPr="00D866BD">
        <w:rPr>
          <w:rFonts w:ascii="Times New Roman" w:eastAsia="Calibri" w:hAnsi="Times New Roman" w:cs="Times New Roman"/>
          <w:sz w:val="24"/>
          <w:szCs w:val="24"/>
        </w:rPr>
        <w:t>5.6. Комитент признает все сообщения направленные и полученные с использованием УКТ, в том числе Заявку (-и) на сделки, имеющими такую же юридическую силу, как и Заявка (-и), оформленные на бумажном носителе. Клиент признает в качестве достаточных доказательств (пригодных для предъявления при разрешении споров в суде) фактических воли и действий Сторон следующие источники доказательств: электронные файлы протокола сообщений между сервером Комиссионера и УКТ.</w:t>
      </w:r>
    </w:p>
    <w:p w14:paraId="1D27EEBB" w14:textId="77777777" w:rsidR="00FE2ED0" w:rsidRPr="00D866BD" w:rsidRDefault="00FE2ED0" w:rsidP="00FE2ED0">
      <w:pPr>
        <w:spacing w:after="0" w:line="240" w:lineRule="auto"/>
        <w:jc w:val="both"/>
        <w:rPr>
          <w:rFonts w:ascii="Times New Roman" w:eastAsia="Calibri" w:hAnsi="Times New Roman" w:cs="Times New Roman"/>
          <w:sz w:val="24"/>
          <w:szCs w:val="24"/>
        </w:rPr>
      </w:pPr>
      <w:r w:rsidRPr="00D866BD">
        <w:rPr>
          <w:rFonts w:ascii="Times New Roman" w:eastAsia="Calibri" w:hAnsi="Times New Roman" w:cs="Times New Roman"/>
          <w:sz w:val="24"/>
          <w:szCs w:val="24"/>
        </w:rPr>
        <w:t xml:space="preserve">5.7. Ситуации, связанные с неполучением Комитентом подтверждения Заявки и/или подтверждения сделки в течение предусмотренного соглашениями Сторон срока, и/или </w:t>
      </w:r>
      <w:r w:rsidRPr="00D866BD">
        <w:rPr>
          <w:rFonts w:ascii="Times New Roman" w:eastAsia="Calibri" w:hAnsi="Times New Roman" w:cs="Times New Roman"/>
          <w:sz w:val="24"/>
          <w:szCs w:val="24"/>
        </w:rPr>
        <w:lastRenderedPageBreak/>
        <w:t xml:space="preserve">получением Комитентом подтверждения Заявки в отношении Заявки, которую Комитент не подавал, или иного подобного неверного, неточного или </w:t>
      </w:r>
      <w:proofErr w:type="gramStart"/>
      <w:r w:rsidRPr="00D866BD">
        <w:rPr>
          <w:rFonts w:ascii="Times New Roman" w:eastAsia="Calibri" w:hAnsi="Times New Roman" w:cs="Times New Roman"/>
          <w:sz w:val="24"/>
          <w:szCs w:val="24"/>
        </w:rPr>
        <w:t>сообщения</w:t>
      </w:r>
      <w:proofErr w:type="gramEnd"/>
      <w:r w:rsidRPr="00D866BD">
        <w:rPr>
          <w:rFonts w:ascii="Times New Roman" w:eastAsia="Calibri" w:hAnsi="Times New Roman" w:cs="Times New Roman"/>
          <w:sz w:val="24"/>
          <w:szCs w:val="24"/>
        </w:rPr>
        <w:t xml:space="preserve"> не соответствующего действительным обстоятельствам рассматриваются Комиссионером в порядке, предусмотренном соглашениями Сторон.</w:t>
      </w:r>
    </w:p>
    <w:p w14:paraId="1FFE449E" w14:textId="77777777" w:rsidR="00FE2ED0" w:rsidRPr="00D866BD" w:rsidRDefault="00FE2ED0" w:rsidP="00FE2ED0">
      <w:pPr>
        <w:spacing w:after="0" w:line="240" w:lineRule="auto"/>
        <w:jc w:val="both"/>
        <w:rPr>
          <w:rFonts w:ascii="Times New Roman" w:eastAsia="Calibri" w:hAnsi="Times New Roman" w:cs="Times New Roman"/>
          <w:sz w:val="24"/>
          <w:szCs w:val="24"/>
        </w:rPr>
      </w:pPr>
      <w:r w:rsidRPr="00D866BD">
        <w:rPr>
          <w:rFonts w:ascii="Times New Roman" w:eastAsia="Calibri" w:hAnsi="Times New Roman" w:cs="Times New Roman"/>
          <w:sz w:val="24"/>
          <w:szCs w:val="24"/>
        </w:rPr>
        <w:t>5.8. Комиссионер вправе потребовать от Комитента предоставления документа, подтверждающего любое его сообщение, направленное по электронной сети Интернет и имеющее значение, с точки зрения Комиссионера, при взаимодействии Сторон в рамках Соглашения, а также удостовериться, что сообщение исходит от Комитента, посредством телефонной связи.</w:t>
      </w:r>
    </w:p>
    <w:p w14:paraId="789B1C37" w14:textId="77777777" w:rsidR="00FE2ED0" w:rsidRPr="00D866BD" w:rsidRDefault="00FE2ED0" w:rsidP="00FE2ED0">
      <w:pPr>
        <w:spacing w:after="0" w:line="240" w:lineRule="auto"/>
        <w:jc w:val="both"/>
        <w:rPr>
          <w:rFonts w:ascii="Times New Roman" w:eastAsia="Calibri" w:hAnsi="Times New Roman" w:cs="Times New Roman"/>
          <w:sz w:val="24"/>
          <w:szCs w:val="24"/>
        </w:rPr>
      </w:pPr>
      <w:r w:rsidRPr="00D866BD">
        <w:rPr>
          <w:rFonts w:ascii="Times New Roman" w:eastAsia="Calibri" w:hAnsi="Times New Roman" w:cs="Times New Roman"/>
          <w:sz w:val="24"/>
          <w:szCs w:val="24"/>
        </w:rPr>
        <w:t>5.9. В случае нарушения Комитентом условий Соглашения Комиссионер вправе в любое время блокировать Комитенту доступ к услуге УКТ.</w:t>
      </w:r>
    </w:p>
    <w:p w14:paraId="71965A5F" w14:textId="77777777" w:rsidR="00FE2ED0" w:rsidRPr="00D866BD" w:rsidRDefault="00FE2ED0" w:rsidP="00FE2ED0">
      <w:pPr>
        <w:spacing w:after="0" w:line="240" w:lineRule="auto"/>
        <w:jc w:val="both"/>
        <w:rPr>
          <w:rFonts w:ascii="Times New Roman" w:eastAsia="Calibri" w:hAnsi="Times New Roman" w:cs="Times New Roman"/>
          <w:sz w:val="24"/>
          <w:szCs w:val="24"/>
        </w:rPr>
      </w:pPr>
      <w:r w:rsidRPr="00D866BD">
        <w:rPr>
          <w:rFonts w:ascii="Times New Roman" w:eastAsia="Calibri" w:hAnsi="Times New Roman" w:cs="Times New Roman"/>
          <w:sz w:val="24"/>
          <w:szCs w:val="24"/>
        </w:rPr>
        <w:t xml:space="preserve">5.10. Комитент вправе временно приостановить получение услуги доступа к УКТ с первого числа, следующего за текущим, месяца на один и более месяцев, письменно уведомив об этом Комиссионера. </w:t>
      </w:r>
    </w:p>
    <w:p w14:paraId="3015DA09" w14:textId="77777777" w:rsidR="00FE2ED0" w:rsidRPr="00D866BD" w:rsidRDefault="00FE2ED0" w:rsidP="00FE2ED0">
      <w:pPr>
        <w:spacing w:after="0" w:line="240" w:lineRule="auto"/>
        <w:jc w:val="both"/>
        <w:rPr>
          <w:rFonts w:ascii="Times New Roman" w:eastAsia="Calibri" w:hAnsi="Times New Roman" w:cs="Times New Roman"/>
          <w:sz w:val="24"/>
          <w:szCs w:val="24"/>
        </w:rPr>
      </w:pPr>
      <w:r w:rsidRPr="00D866BD">
        <w:rPr>
          <w:rFonts w:ascii="Times New Roman" w:eastAsia="Calibri" w:hAnsi="Times New Roman" w:cs="Times New Roman"/>
          <w:sz w:val="24"/>
          <w:szCs w:val="24"/>
        </w:rPr>
        <w:t>5.11. Комитент обязуется не предоставлять третьим лицам доступа к его счету</w:t>
      </w:r>
      <w:r w:rsidRPr="00D866BD">
        <w:rPr>
          <w:rFonts w:ascii="Times New Roman" w:eastAsia="Calibri" w:hAnsi="Times New Roman" w:cs="Times New Roman"/>
          <w:strike/>
          <w:sz w:val="24"/>
          <w:szCs w:val="24"/>
        </w:rPr>
        <w:t>,</w:t>
      </w:r>
      <w:r w:rsidRPr="00D866BD">
        <w:rPr>
          <w:rFonts w:ascii="Times New Roman" w:eastAsia="Calibri" w:hAnsi="Times New Roman" w:cs="Times New Roman"/>
          <w:sz w:val="24"/>
          <w:szCs w:val="24"/>
        </w:rPr>
        <w:t xml:space="preserve"> вне зависимости от целей и личности третьего лица. </w:t>
      </w:r>
    </w:p>
    <w:p w14:paraId="515A57EC" w14:textId="77777777" w:rsidR="00FE2ED0" w:rsidRPr="00D866BD" w:rsidRDefault="00FE2ED0" w:rsidP="00FE2ED0">
      <w:pPr>
        <w:spacing w:after="0" w:line="240" w:lineRule="auto"/>
        <w:ind w:firstLine="720"/>
        <w:jc w:val="both"/>
        <w:rPr>
          <w:rFonts w:ascii="Times New Roman" w:eastAsia="Calibri" w:hAnsi="Times New Roman" w:cs="Times New Roman"/>
          <w:sz w:val="24"/>
          <w:szCs w:val="24"/>
        </w:rPr>
      </w:pPr>
      <w:r w:rsidRPr="00D866BD">
        <w:rPr>
          <w:rFonts w:ascii="Times New Roman" w:eastAsia="Calibri" w:hAnsi="Times New Roman" w:cs="Times New Roman"/>
          <w:sz w:val="24"/>
          <w:szCs w:val="24"/>
        </w:rPr>
        <w:t>Комитент несет полную ответственность за условия Заявки (-</w:t>
      </w:r>
      <w:proofErr w:type="spellStart"/>
      <w:r w:rsidRPr="00D866BD">
        <w:rPr>
          <w:rFonts w:ascii="Times New Roman" w:eastAsia="Calibri" w:hAnsi="Times New Roman" w:cs="Times New Roman"/>
          <w:sz w:val="24"/>
          <w:szCs w:val="24"/>
        </w:rPr>
        <w:t>ок</w:t>
      </w:r>
      <w:proofErr w:type="spellEnd"/>
      <w:r w:rsidRPr="00D866BD">
        <w:rPr>
          <w:rFonts w:ascii="Times New Roman" w:eastAsia="Calibri" w:hAnsi="Times New Roman" w:cs="Times New Roman"/>
          <w:sz w:val="24"/>
          <w:szCs w:val="24"/>
        </w:rPr>
        <w:t>), сформированных Комитентом и направленных Комиссионеру для исполнения посредством УКТ. До направления Комиссионером данной Заявки (-</w:t>
      </w:r>
      <w:proofErr w:type="spellStart"/>
      <w:r w:rsidRPr="00D866BD">
        <w:rPr>
          <w:rFonts w:ascii="Times New Roman" w:eastAsia="Calibri" w:hAnsi="Times New Roman" w:cs="Times New Roman"/>
          <w:sz w:val="24"/>
          <w:szCs w:val="24"/>
        </w:rPr>
        <w:t>ок</w:t>
      </w:r>
      <w:proofErr w:type="spellEnd"/>
      <w:r w:rsidRPr="00D866BD">
        <w:rPr>
          <w:rFonts w:ascii="Times New Roman" w:eastAsia="Calibri" w:hAnsi="Times New Roman" w:cs="Times New Roman"/>
          <w:sz w:val="24"/>
          <w:szCs w:val="24"/>
        </w:rPr>
        <w:t>) для исполнения на биржу, Комиссионер вправе связаться с Комитентом посредством телефонной связи для уточнения (подтверждения) сформированной Комитентом и полученной Комиссионером Заявки (-</w:t>
      </w:r>
      <w:proofErr w:type="spellStart"/>
      <w:r w:rsidRPr="00D866BD">
        <w:rPr>
          <w:rFonts w:ascii="Times New Roman" w:eastAsia="Calibri" w:hAnsi="Times New Roman" w:cs="Times New Roman"/>
          <w:sz w:val="24"/>
          <w:szCs w:val="24"/>
        </w:rPr>
        <w:t>ок</w:t>
      </w:r>
      <w:proofErr w:type="spellEnd"/>
      <w:r w:rsidRPr="00D866BD">
        <w:rPr>
          <w:rFonts w:ascii="Times New Roman" w:eastAsia="Calibri" w:hAnsi="Times New Roman" w:cs="Times New Roman"/>
          <w:sz w:val="24"/>
          <w:szCs w:val="24"/>
        </w:rPr>
        <w:t>).</w:t>
      </w:r>
    </w:p>
    <w:p w14:paraId="11EBCB9C" w14:textId="77777777" w:rsidR="00FE2ED0" w:rsidRPr="00D866BD" w:rsidRDefault="00FE2ED0" w:rsidP="00FE2ED0">
      <w:pPr>
        <w:spacing w:after="0" w:line="240" w:lineRule="auto"/>
        <w:jc w:val="both"/>
        <w:rPr>
          <w:rFonts w:ascii="Times New Roman" w:eastAsia="Calibri" w:hAnsi="Times New Roman" w:cs="Times New Roman"/>
          <w:sz w:val="24"/>
          <w:szCs w:val="24"/>
        </w:rPr>
      </w:pPr>
      <w:r w:rsidRPr="00D866BD">
        <w:rPr>
          <w:rFonts w:ascii="Times New Roman" w:eastAsia="Calibri" w:hAnsi="Times New Roman" w:cs="Times New Roman"/>
          <w:sz w:val="24"/>
          <w:szCs w:val="24"/>
        </w:rPr>
        <w:t>5.12. Комитент обязуется незамедлительно ставить в известность о следующих обстоятельствах, касающихся защиты информации:</w:t>
      </w:r>
    </w:p>
    <w:p w14:paraId="1DEECF1B" w14:textId="77777777" w:rsidR="00FE2ED0" w:rsidRPr="00D866BD" w:rsidRDefault="00FE2ED0" w:rsidP="00FE2ED0">
      <w:pPr>
        <w:spacing w:after="0" w:line="240" w:lineRule="auto"/>
        <w:jc w:val="both"/>
        <w:rPr>
          <w:rFonts w:ascii="Times New Roman" w:eastAsia="Calibri" w:hAnsi="Times New Roman" w:cs="Times New Roman"/>
          <w:sz w:val="24"/>
          <w:szCs w:val="24"/>
        </w:rPr>
      </w:pPr>
      <w:r w:rsidRPr="00D866BD">
        <w:rPr>
          <w:rFonts w:ascii="Times New Roman" w:eastAsia="Calibri" w:hAnsi="Times New Roman" w:cs="Times New Roman"/>
          <w:sz w:val="24"/>
          <w:szCs w:val="24"/>
        </w:rPr>
        <w:tab/>
        <w:t>- биржу - об установление факта или возникновение подозрения несанкционированного доступа к услуге УКТ;</w:t>
      </w:r>
    </w:p>
    <w:p w14:paraId="6D8BF175" w14:textId="77777777" w:rsidR="00FE2ED0" w:rsidRPr="00D866BD" w:rsidRDefault="00FE2ED0" w:rsidP="00FE2ED0">
      <w:pPr>
        <w:spacing w:after="0" w:line="240" w:lineRule="auto"/>
        <w:ind w:firstLine="709"/>
        <w:jc w:val="both"/>
        <w:rPr>
          <w:rFonts w:ascii="Times New Roman" w:eastAsia="Calibri" w:hAnsi="Times New Roman" w:cs="Times New Roman"/>
          <w:sz w:val="24"/>
          <w:szCs w:val="24"/>
        </w:rPr>
      </w:pPr>
      <w:r w:rsidRPr="00D866BD">
        <w:rPr>
          <w:rFonts w:ascii="Times New Roman" w:eastAsia="Calibri" w:hAnsi="Times New Roman" w:cs="Times New Roman"/>
          <w:sz w:val="24"/>
          <w:szCs w:val="24"/>
        </w:rPr>
        <w:t>- Комиссионера - о неполучение сообщения о том, что Заявка, введенная Комитентом, была получена и/или исполнена Комиссионером.</w:t>
      </w:r>
    </w:p>
    <w:p w14:paraId="2CBB0D9E" w14:textId="77777777" w:rsidR="00FE2ED0" w:rsidRPr="00D866BD" w:rsidRDefault="00FE2ED0" w:rsidP="00FE2ED0">
      <w:pPr>
        <w:spacing w:after="0" w:line="240" w:lineRule="auto"/>
        <w:jc w:val="both"/>
        <w:rPr>
          <w:rFonts w:ascii="Times New Roman" w:eastAsia="Calibri" w:hAnsi="Times New Roman" w:cs="Times New Roman"/>
          <w:sz w:val="24"/>
          <w:szCs w:val="24"/>
        </w:rPr>
      </w:pPr>
      <w:r w:rsidRPr="00D866BD">
        <w:rPr>
          <w:rFonts w:ascii="Times New Roman" w:eastAsia="Calibri" w:hAnsi="Times New Roman" w:cs="Times New Roman"/>
          <w:sz w:val="24"/>
          <w:szCs w:val="24"/>
        </w:rPr>
        <w:t>5.13. Комитент обязуется соблюдать все правила, указанные в руководстве пользователя системы УКТ.</w:t>
      </w:r>
    </w:p>
    <w:p w14:paraId="1F062078" w14:textId="77777777" w:rsidR="00FE2ED0" w:rsidRPr="00D866BD" w:rsidRDefault="00FE2ED0" w:rsidP="00FE2ED0">
      <w:pPr>
        <w:spacing w:after="0" w:line="240" w:lineRule="auto"/>
        <w:jc w:val="both"/>
        <w:rPr>
          <w:rFonts w:ascii="Times New Roman" w:eastAsia="Calibri" w:hAnsi="Times New Roman" w:cs="Times New Roman"/>
          <w:sz w:val="24"/>
          <w:szCs w:val="24"/>
        </w:rPr>
      </w:pPr>
      <w:r w:rsidRPr="00D866BD">
        <w:rPr>
          <w:rFonts w:ascii="Times New Roman" w:eastAsia="Calibri" w:hAnsi="Times New Roman" w:cs="Times New Roman"/>
          <w:sz w:val="24"/>
          <w:szCs w:val="24"/>
        </w:rPr>
        <w:t>5.14. Комитент не имеет права передавать, воспроизводить, распространять, перерабатывать, размещать в сети интернет и включать, получаемую при помощи Комиссионера, биржевую и иную информацию в свои информационные, информационно-аналитические и прочие продукты/источники с целью ее дальнейшего распространения.</w:t>
      </w:r>
    </w:p>
    <w:p w14:paraId="49186CAA" w14:textId="77777777" w:rsidR="00FE2ED0" w:rsidRPr="00D866BD" w:rsidRDefault="00FE2ED0" w:rsidP="00FE2ED0">
      <w:pPr>
        <w:spacing w:after="0" w:line="240" w:lineRule="auto"/>
        <w:jc w:val="both"/>
        <w:rPr>
          <w:rFonts w:ascii="Times New Roman" w:eastAsia="Calibri" w:hAnsi="Times New Roman" w:cs="Times New Roman"/>
          <w:sz w:val="24"/>
          <w:szCs w:val="24"/>
        </w:rPr>
      </w:pPr>
      <w:r w:rsidRPr="00D866BD">
        <w:rPr>
          <w:rFonts w:ascii="Times New Roman" w:eastAsia="Calibri" w:hAnsi="Times New Roman" w:cs="Times New Roman"/>
          <w:sz w:val="24"/>
          <w:szCs w:val="24"/>
        </w:rPr>
        <w:t>5.15. Комитент может использовать биржевую информацию исключительно в целях участия в торгах для объявления (подачи) Заявки (-</w:t>
      </w:r>
      <w:proofErr w:type="spellStart"/>
      <w:r w:rsidRPr="00D866BD">
        <w:rPr>
          <w:rFonts w:ascii="Times New Roman" w:eastAsia="Calibri" w:hAnsi="Times New Roman" w:cs="Times New Roman"/>
          <w:sz w:val="24"/>
          <w:szCs w:val="24"/>
        </w:rPr>
        <w:t>ок</w:t>
      </w:r>
      <w:proofErr w:type="spellEnd"/>
      <w:r w:rsidRPr="00D866BD">
        <w:rPr>
          <w:rFonts w:ascii="Times New Roman" w:eastAsia="Calibri" w:hAnsi="Times New Roman" w:cs="Times New Roman"/>
          <w:sz w:val="24"/>
          <w:szCs w:val="24"/>
        </w:rPr>
        <w:t>) Комиссионеру с целью заключения сделок с ценными бумагами на бирже.</w:t>
      </w:r>
    </w:p>
    <w:p w14:paraId="490DA421" w14:textId="77777777" w:rsidR="00FE2ED0" w:rsidRPr="00D866BD" w:rsidRDefault="00FE2ED0" w:rsidP="00FE2ED0">
      <w:pPr>
        <w:spacing w:after="0" w:line="240" w:lineRule="auto"/>
        <w:ind w:firstLine="709"/>
        <w:jc w:val="both"/>
        <w:rPr>
          <w:rFonts w:ascii="Times New Roman" w:eastAsia="Calibri" w:hAnsi="Times New Roman" w:cs="Times New Roman"/>
          <w:sz w:val="24"/>
          <w:szCs w:val="24"/>
        </w:rPr>
      </w:pPr>
      <w:r w:rsidRPr="00D866BD">
        <w:rPr>
          <w:rFonts w:ascii="Times New Roman" w:eastAsia="Calibri" w:hAnsi="Times New Roman" w:cs="Times New Roman"/>
          <w:sz w:val="24"/>
          <w:szCs w:val="24"/>
        </w:rPr>
        <w:t>Использование Комитентом биржевой информации в иных целях (любыми иными способами) не допускается.</w:t>
      </w:r>
    </w:p>
    <w:p w14:paraId="2B5E4ED2" w14:textId="77777777" w:rsidR="00FE2ED0" w:rsidRPr="00D866BD" w:rsidRDefault="00FE2ED0" w:rsidP="00FE2ED0">
      <w:pPr>
        <w:spacing w:after="0" w:line="240" w:lineRule="auto"/>
        <w:jc w:val="both"/>
        <w:rPr>
          <w:rFonts w:ascii="Times New Roman" w:eastAsia="Calibri" w:hAnsi="Times New Roman" w:cs="Times New Roman"/>
          <w:sz w:val="24"/>
          <w:szCs w:val="24"/>
        </w:rPr>
      </w:pPr>
      <w:r w:rsidRPr="00D866BD">
        <w:rPr>
          <w:rFonts w:ascii="Times New Roman" w:eastAsia="Calibri" w:hAnsi="Times New Roman" w:cs="Times New Roman"/>
          <w:sz w:val="24"/>
          <w:szCs w:val="24"/>
        </w:rPr>
        <w:t>5.16. В случае использования Комитентом биржевой информации в целях, отличных от цели, указанной в п. 5.15 настоящего Соглашения, Комиссионер вправе применить к Комитенту одну из следующих мер ответственности:</w:t>
      </w:r>
    </w:p>
    <w:p w14:paraId="5C02970B" w14:textId="77777777" w:rsidR="00FE2ED0" w:rsidRPr="00D866BD" w:rsidRDefault="00FE2ED0" w:rsidP="00FE2ED0">
      <w:pPr>
        <w:spacing w:after="0" w:line="240" w:lineRule="auto"/>
        <w:ind w:firstLine="709"/>
        <w:jc w:val="both"/>
        <w:rPr>
          <w:rFonts w:ascii="Times New Roman" w:eastAsia="Calibri" w:hAnsi="Times New Roman" w:cs="Times New Roman"/>
          <w:sz w:val="24"/>
          <w:szCs w:val="24"/>
        </w:rPr>
      </w:pPr>
      <w:r w:rsidRPr="00D866BD">
        <w:rPr>
          <w:rFonts w:ascii="Times New Roman" w:eastAsia="Calibri" w:hAnsi="Times New Roman" w:cs="Times New Roman"/>
          <w:sz w:val="24"/>
          <w:szCs w:val="24"/>
        </w:rPr>
        <w:t xml:space="preserve">- предупреждение о нарушении использования биржевой информации в письменном виде;   </w:t>
      </w:r>
    </w:p>
    <w:p w14:paraId="6A696925" w14:textId="77777777" w:rsidR="00FE2ED0" w:rsidRPr="00D866BD" w:rsidRDefault="00FE2ED0" w:rsidP="00FE2ED0">
      <w:pPr>
        <w:spacing w:after="0" w:line="240" w:lineRule="auto"/>
        <w:ind w:firstLine="709"/>
        <w:jc w:val="both"/>
        <w:rPr>
          <w:rFonts w:ascii="Times New Roman" w:eastAsia="Calibri" w:hAnsi="Times New Roman" w:cs="Times New Roman"/>
          <w:sz w:val="24"/>
          <w:szCs w:val="24"/>
        </w:rPr>
      </w:pPr>
      <w:r w:rsidRPr="00D866BD">
        <w:rPr>
          <w:rFonts w:ascii="Times New Roman" w:eastAsia="Calibri" w:hAnsi="Times New Roman" w:cs="Times New Roman"/>
          <w:sz w:val="24"/>
          <w:szCs w:val="24"/>
        </w:rPr>
        <w:t>-приостановление предоставления Комитенту биржевой информации до устранения допущенных Комитентом нарушений в отношении использования биржевой информации;</w:t>
      </w:r>
    </w:p>
    <w:p w14:paraId="68F39CB6" w14:textId="77777777" w:rsidR="00FE2ED0" w:rsidRPr="00D866BD" w:rsidRDefault="00FE2ED0" w:rsidP="00FE2ED0">
      <w:pPr>
        <w:spacing w:after="0" w:line="240" w:lineRule="auto"/>
        <w:ind w:firstLine="709"/>
        <w:jc w:val="both"/>
        <w:rPr>
          <w:rFonts w:ascii="Times New Roman" w:eastAsia="Calibri" w:hAnsi="Times New Roman" w:cs="Times New Roman"/>
          <w:sz w:val="24"/>
          <w:szCs w:val="24"/>
        </w:rPr>
      </w:pPr>
      <w:r w:rsidRPr="00D866BD">
        <w:rPr>
          <w:rFonts w:ascii="Times New Roman" w:eastAsia="Calibri" w:hAnsi="Times New Roman" w:cs="Times New Roman"/>
          <w:sz w:val="24"/>
          <w:szCs w:val="24"/>
        </w:rPr>
        <w:t>- прекращение предоставления Комитенту биржевой информации.</w:t>
      </w:r>
    </w:p>
    <w:p w14:paraId="64CFDE03" w14:textId="77777777" w:rsidR="00FE2ED0" w:rsidRPr="00D866BD" w:rsidRDefault="00FE2ED0" w:rsidP="00FE2ED0">
      <w:pPr>
        <w:spacing w:after="0" w:line="240" w:lineRule="auto"/>
        <w:jc w:val="center"/>
        <w:rPr>
          <w:rFonts w:ascii="Times New Roman" w:eastAsia="Times New Roman" w:hAnsi="Times New Roman" w:cs="Times New Roman"/>
          <w:b/>
          <w:bCs/>
          <w:sz w:val="24"/>
          <w:szCs w:val="24"/>
          <w:lang w:eastAsia="ru-RU"/>
        </w:rPr>
      </w:pPr>
    </w:p>
    <w:bookmarkEnd w:id="6"/>
    <w:p w14:paraId="15850883" w14:textId="77777777" w:rsidR="00FE2ED0" w:rsidRPr="00D866BD" w:rsidRDefault="00FE2ED0" w:rsidP="00FE2ED0">
      <w:pPr>
        <w:spacing w:after="0" w:line="240" w:lineRule="auto"/>
        <w:jc w:val="center"/>
        <w:rPr>
          <w:rFonts w:ascii="Times New Roman" w:eastAsia="Times New Roman" w:hAnsi="Times New Roman" w:cs="Times New Roman"/>
          <w:b/>
          <w:bCs/>
          <w:sz w:val="24"/>
          <w:szCs w:val="24"/>
          <w:lang w:eastAsia="ru-RU"/>
        </w:rPr>
      </w:pPr>
      <w:r w:rsidRPr="00D866BD">
        <w:rPr>
          <w:rFonts w:ascii="Times New Roman" w:eastAsia="Times New Roman" w:hAnsi="Times New Roman" w:cs="Times New Roman"/>
          <w:b/>
          <w:bCs/>
          <w:sz w:val="24"/>
          <w:szCs w:val="24"/>
          <w:lang w:eastAsia="ru-RU"/>
        </w:rPr>
        <w:t>6. ОПЛАТА ВОЗНАГРАЖДЕНИЯ КОМИССИОНЕРА</w:t>
      </w:r>
    </w:p>
    <w:p w14:paraId="2BA440E3" w14:textId="77777777" w:rsidR="00FE2ED0" w:rsidRPr="00D866BD" w:rsidRDefault="00FE2ED0" w:rsidP="00FE2ED0">
      <w:pPr>
        <w:spacing w:after="0" w:line="240" w:lineRule="auto"/>
        <w:jc w:val="both"/>
        <w:rPr>
          <w:rFonts w:ascii="Times New Roman" w:eastAsia="Times New Roman" w:hAnsi="Times New Roman" w:cs="Times New Roman"/>
          <w:bCs/>
          <w:sz w:val="24"/>
          <w:szCs w:val="24"/>
          <w:lang w:eastAsia="ru-RU"/>
        </w:rPr>
      </w:pPr>
      <w:r w:rsidRPr="00D866BD">
        <w:rPr>
          <w:rFonts w:ascii="Times New Roman" w:eastAsia="Times New Roman" w:hAnsi="Times New Roman" w:cs="Times New Roman"/>
          <w:sz w:val="24"/>
          <w:szCs w:val="24"/>
          <w:lang w:eastAsia="ru-RU"/>
        </w:rPr>
        <w:t xml:space="preserve">6.1. </w:t>
      </w:r>
      <w:r w:rsidRPr="00D866BD">
        <w:rPr>
          <w:rFonts w:ascii="Times New Roman" w:eastAsia="Times New Roman" w:hAnsi="Times New Roman" w:cs="Times New Roman"/>
          <w:bCs/>
          <w:sz w:val="24"/>
          <w:szCs w:val="24"/>
          <w:lang w:eastAsia="ru-RU"/>
        </w:rPr>
        <w:t>Комитент уплачивает Комиссионеру комиссионное вознаграждение за оказываемые в соответствии с настоящим Соглашением услуги, согласно Тарифам на работы, услуги, оказываемые Комиссионером (Приложение № 7 к настоящему Соглашению).</w:t>
      </w:r>
    </w:p>
    <w:p w14:paraId="575A2040"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lastRenderedPageBreak/>
        <w:t>Основанием для взимания комиссионного вознаграждения служит выполненная Комиссионером Заявка и Отчет о выполнении Заявки Комитента.</w:t>
      </w:r>
    </w:p>
    <w:p w14:paraId="379424A5"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6.2. Сумма комиссионного вознаграждения, биржевого сбора,</w:t>
      </w:r>
      <w:r w:rsidRPr="00D866BD">
        <w:rPr>
          <w:rFonts w:ascii="Times New Roman" w:eastAsia="Times New Roman" w:hAnsi="Times New Roman" w:cs="Times New Roman"/>
          <w:bCs/>
          <w:sz w:val="24"/>
          <w:szCs w:val="24"/>
          <w:lang w:eastAsia="ru-RU"/>
        </w:rPr>
        <w:t xml:space="preserve"> суммы платы обслуживающему Комиссионера банку за резервирование денежных средств для участия в торгах биржи,</w:t>
      </w:r>
      <w:r w:rsidRPr="00D866BD">
        <w:rPr>
          <w:rFonts w:ascii="Times New Roman" w:eastAsia="Times New Roman" w:hAnsi="Times New Roman" w:cs="Times New Roman"/>
          <w:sz w:val="24"/>
          <w:szCs w:val="24"/>
          <w:lang w:eastAsia="ru-RU"/>
        </w:rPr>
        <w:t xml:space="preserve"> прочих расходов удерживается Комиссионером из средств Комитента, поступивших на счет Комиссионера.</w:t>
      </w:r>
    </w:p>
    <w:p w14:paraId="494EAF46"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xml:space="preserve">6.3. В случае недостатка средств Комитента на счете Комиссионера для оплаты комиссионного вознаграждения, биржевого сбора, </w:t>
      </w:r>
      <w:r w:rsidRPr="00D866BD">
        <w:rPr>
          <w:rFonts w:ascii="Times New Roman" w:eastAsia="Times New Roman" w:hAnsi="Times New Roman" w:cs="Times New Roman"/>
          <w:bCs/>
          <w:sz w:val="24"/>
          <w:szCs w:val="24"/>
          <w:lang w:eastAsia="ru-RU"/>
        </w:rPr>
        <w:t>суммы платы обслуживающему Комиссионера банку за резервирование денежных средств для участия в торгах биржи,</w:t>
      </w:r>
      <w:r w:rsidRPr="00D866BD">
        <w:rPr>
          <w:rFonts w:ascii="Times New Roman" w:eastAsia="Times New Roman" w:hAnsi="Times New Roman" w:cs="Times New Roman"/>
          <w:sz w:val="24"/>
          <w:szCs w:val="24"/>
          <w:lang w:eastAsia="ru-RU"/>
        </w:rPr>
        <w:t xml:space="preserve"> прочих расходов Комитент обязан в срок не позднее трех рабочих дней после представления Комиссионером Отчета перечислить недостающую сумму на счет Комиссионера, указанный в Свидетельстве, выданном Комиссионером Комитенту.</w:t>
      </w:r>
    </w:p>
    <w:p w14:paraId="6AA6E865"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6.4. Обязательства Комитента по оплате вознаграждения Комиссионера погашаются после погашения обязательств по оплате биржевого сбора и иных дополнительных расходов.</w:t>
      </w:r>
    </w:p>
    <w:p w14:paraId="202E4DF9"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p>
    <w:p w14:paraId="2B7216C9" w14:textId="77777777" w:rsidR="00FE2ED0" w:rsidRPr="00D866BD" w:rsidRDefault="00FE2ED0" w:rsidP="00FE2ED0">
      <w:pPr>
        <w:spacing w:after="0" w:line="240" w:lineRule="auto"/>
        <w:jc w:val="center"/>
        <w:rPr>
          <w:rFonts w:ascii="Times New Roman" w:eastAsia="Times New Roman" w:hAnsi="Times New Roman" w:cs="Times New Roman"/>
          <w:b/>
          <w:bCs/>
          <w:sz w:val="24"/>
          <w:szCs w:val="24"/>
          <w:lang w:eastAsia="ru-RU"/>
        </w:rPr>
      </w:pPr>
      <w:r w:rsidRPr="00D866BD">
        <w:rPr>
          <w:rFonts w:ascii="Times New Roman" w:eastAsia="Times New Roman" w:hAnsi="Times New Roman" w:cs="Times New Roman"/>
          <w:b/>
          <w:bCs/>
          <w:sz w:val="24"/>
          <w:szCs w:val="24"/>
          <w:lang w:eastAsia="ru-RU"/>
        </w:rPr>
        <w:t>7. ОТВЕТСТВЕННОСТЬ СТОРОН</w:t>
      </w:r>
    </w:p>
    <w:p w14:paraId="52E0E1E1" w14:textId="77777777" w:rsidR="00FE2ED0" w:rsidRPr="00D866BD" w:rsidRDefault="00FE2ED0" w:rsidP="00FE2ED0">
      <w:pPr>
        <w:spacing w:after="0" w:line="240" w:lineRule="auto"/>
        <w:jc w:val="both"/>
        <w:rPr>
          <w:rFonts w:ascii="Times New Roman" w:eastAsia="Times New Roman" w:hAnsi="Times New Roman" w:cs="Times New Roman"/>
          <w:color w:val="000000"/>
          <w:sz w:val="24"/>
          <w:szCs w:val="24"/>
          <w:lang w:eastAsia="ru-RU"/>
        </w:rPr>
      </w:pPr>
      <w:r w:rsidRPr="00D866BD">
        <w:rPr>
          <w:rFonts w:ascii="Times New Roman" w:eastAsia="Times New Roman" w:hAnsi="Times New Roman" w:cs="Times New Roman"/>
          <w:color w:val="000000"/>
          <w:sz w:val="24"/>
          <w:szCs w:val="24"/>
          <w:lang w:eastAsia="ru-RU"/>
        </w:rPr>
        <w:t xml:space="preserve">7.1. В случае несвоевременной уплаты Комитентом комиссионного вознаграждения, возмещения биржевого сбора и иных расходов Комиссионера, понесенных Комиссионером в связи с исполнением Заявки Комитента, Комитент уплачивает пеню в размере 0,1% от неуплаченной в срок суммы за каждый календарный день просрочки по истечении срока, указанного в п.6.3. настоящего Соглашения. </w:t>
      </w:r>
    </w:p>
    <w:p w14:paraId="18464BCF" w14:textId="77777777" w:rsidR="00FE2ED0" w:rsidRPr="00D866BD" w:rsidRDefault="00FE2ED0" w:rsidP="00FE2ED0">
      <w:pPr>
        <w:spacing w:after="0" w:line="240" w:lineRule="auto"/>
        <w:jc w:val="both"/>
        <w:rPr>
          <w:rFonts w:ascii="Times New Roman" w:eastAsia="Times New Roman" w:hAnsi="Times New Roman" w:cs="Times New Roman"/>
          <w:color w:val="000000"/>
          <w:sz w:val="24"/>
          <w:szCs w:val="24"/>
          <w:lang w:eastAsia="ru-RU"/>
        </w:rPr>
      </w:pPr>
      <w:r w:rsidRPr="00D866BD">
        <w:rPr>
          <w:rFonts w:ascii="Times New Roman" w:eastAsia="Times New Roman" w:hAnsi="Times New Roman" w:cs="Times New Roman"/>
          <w:color w:val="000000"/>
          <w:sz w:val="24"/>
          <w:szCs w:val="24"/>
          <w:lang w:eastAsia="ru-RU"/>
        </w:rPr>
        <w:t>7.2. В день исполнения обязательств по второй части сделки на условиях «РЕПО» Комитент обязан ко времени, определенном Регламентом торгового дня биржи исполнить обязательства по оплате (передаче) ценных бумаг в порядке, предусмотренном Правилами заключения сделок на бирже. В случае неисполнения Комитентом требования настоящего пункта сделка расторгается, а Комитент обязан уплатить Комиссионеру не позднее 5 банковских дней неустойку в размере, определенном протоколом о результатах торгов.</w:t>
      </w:r>
    </w:p>
    <w:p w14:paraId="5BD6FA39" w14:textId="77777777" w:rsidR="00FE2ED0" w:rsidRPr="00D866BD" w:rsidRDefault="00FE2ED0" w:rsidP="00FE2ED0">
      <w:pPr>
        <w:spacing w:after="0" w:line="240" w:lineRule="auto"/>
        <w:jc w:val="both"/>
        <w:rPr>
          <w:rFonts w:ascii="Times New Roman" w:eastAsia="Times New Roman" w:hAnsi="Times New Roman" w:cs="Times New Roman"/>
          <w:color w:val="000000"/>
          <w:sz w:val="24"/>
          <w:szCs w:val="24"/>
          <w:lang w:eastAsia="ru-RU"/>
        </w:rPr>
      </w:pPr>
      <w:r w:rsidRPr="00D866BD">
        <w:rPr>
          <w:rFonts w:ascii="Times New Roman" w:eastAsia="Times New Roman" w:hAnsi="Times New Roman" w:cs="Times New Roman"/>
          <w:color w:val="000000"/>
          <w:sz w:val="24"/>
          <w:szCs w:val="24"/>
          <w:lang w:eastAsia="ru-RU"/>
        </w:rPr>
        <w:t>7.3. За несвоевременное перечисление причитающихся Комитенту денежных средств (остатка денежных средств, свободных от обязательств), согласно п.4.2.2. настоящего Соглашения, Комиссионер по требованию Комитента уплачивает пеню в размере 0,1% от не перечисленной в срок суммы за каждый календарный день просрочки.</w:t>
      </w:r>
    </w:p>
    <w:p w14:paraId="614A351F" w14:textId="77777777" w:rsidR="00FE2ED0" w:rsidRPr="00D866BD" w:rsidRDefault="00FE2ED0" w:rsidP="00FE2ED0">
      <w:pPr>
        <w:spacing w:after="0" w:line="240" w:lineRule="auto"/>
        <w:jc w:val="both"/>
        <w:rPr>
          <w:rFonts w:ascii="Times New Roman" w:eastAsia="Times New Roman" w:hAnsi="Times New Roman" w:cs="Times New Roman"/>
          <w:color w:val="000000"/>
          <w:sz w:val="24"/>
          <w:szCs w:val="24"/>
          <w:lang w:eastAsia="ru-RU"/>
        </w:rPr>
      </w:pPr>
      <w:r w:rsidRPr="00D866BD">
        <w:rPr>
          <w:rFonts w:ascii="Times New Roman" w:eastAsia="Times New Roman" w:hAnsi="Times New Roman" w:cs="Times New Roman"/>
          <w:color w:val="000000"/>
          <w:sz w:val="24"/>
          <w:szCs w:val="24"/>
          <w:lang w:eastAsia="ru-RU"/>
        </w:rPr>
        <w:t xml:space="preserve">7.4. Комиссионер не несет ответственности, если из-за сложившихся на рынке условий невозможно было исполнить Заявку на указанных Комитентом условиях. При этом Комиссионер обязан письменно уведомить Комитента о неисполнении Заявки на указанных Комитентом условиях.   </w:t>
      </w:r>
    </w:p>
    <w:p w14:paraId="76E4CCFC"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color w:val="000000"/>
          <w:sz w:val="24"/>
          <w:szCs w:val="24"/>
          <w:lang w:eastAsia="ru-RU"/>
        </w:rPr>
        <w:t>7.5.</w:t>
      </w:r>
      <w:r w:rsidRPr="00D866BD">
        <w:rPr>
          <w:rFonts w:ascii="Times New Roman" w:eastAsia="Times New Roman" w:hAnsi="Times New Roman" w:cs="Times New Roman"/>
          <w:sz w:val="24"/>
          <w:szCs w:val="24"/>
          <w:lang w:eastAsia="ru-RU"/>
        </w:rPr>
        <w:t xml:space="preserve"> Комиссионер не </w:t>
      </w:r>
      <w:r w:rsidRPr="00D866BD">
        <w:rPr>
          <w:rFonts w:ascii="Times New Roman" w:eastAsia="Times New Roman" w:hAnsi="Times New Roman" w:cs="Times New Roman"/>
          <w:color w:val="000000"/>
          <w:sz w:val="24"/>
          <w:szCs w:val="24"/>
          <w:lang w:eastAsia="ru-RU"/>
        </w:rPr>
        <w:t xml:space="preserve">несет ответственности </w:t>
      </w:r>
      <w:r w:rsidRPr="00D866BD">
        <w:rPr>
          <w:rFonts w:ascii="Times New Roman" w:eastAsia="Times New Roman" w:hAnsi="Times New Roman" w:cs="Times New Roman"/>
          <w:sz w:val="24"/>
          <w:szCs w:val="24"/>
          <w:lang w:eastAsia="ru-RU"/>
        </w:rPr>
        <w:t>перед Комитентом за неисполнение (ненадлежащее исполнение) третьим лицом сделки, заключенной с ним за счет Комитента.</w:t>
      </w:r>
    </w:p>
    <w:p w14:paraId="4298E0E0"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7.6. Комиссионер освобождается от ответственности за полное или частичное неудовлетворение Заявки Комитента при отсутствии на рынке ценных бумаг спроса или предложения по указанным в Заявке Комитента условиям.</w:t>
      </w:r>
    </w:p>
    <w:p w14:paraId="7DF7B8A1" w14:textId="77777777" w:rsidR="00FE2ED0" w:rsidRPr="00D866BD" w:rsidRDefault="00FE2ED0" w:rsidP="00FE2ED0">
      <w:pPr>
        <w:suppressAutoHyphens/>
        <w:spacing w:after="0" w:line="235"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7.7. Комиссионер не несет ответственности за ненадлежащее исполнение поручения Комитента, возникающее в результате сбоев работы биржи, недостаточного спроса и предложения для исполнения поручения клиента, принятия уполномоченным лицом биржи решения об отмене торгов, нарушения контрагентом Комиссионера законодательства Республики Беларусь при совершении сделки либо по иным, не зависящим от Комиссионера причинам. Убытки Комитента, которые могут возникнуть в результате действия (бездействия) иных лиц, а также самого Комитента ложатся на Комитента.</w:t>
      </w:r>
    </w:p>
    <w:p w14:paraId="2372EEBA" w14:textId="77777777" w:rsidR="00FE2ED0" w:rsidRPr="00D866BD" w:rsidRDefault="00FE2ED0" w:rsidP="00FE2ED0">
      <w:pPr>
        <w:suppressAutoHyphens/>
        <w:spacing w:after="0" w:line="235" w:lineRule="auto"/>
        <w:ind w:firstLine="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Комиссионер не несет ответственности за недоставку (ненадлежащую доставку) сообщений, отправленных по электронной почте, если отсутствуют доказательства, что названная недоставка (ненадлежащая доставка) произошла по его вине.</w:t>
      </w:r>
    </w:p>
    <w:p w14:paraId="0B3D2154" w14:textId="77777777" w:rsidR="00FE2ED0" w:rsidRPr="00D866BD" w:rsidRDefault="00FE2ED0" w:rsidP="00FE2ED0">
      <w:pPr>
        <w:suppressAutoHyphens/>
        <w:spacing w:after="0" w:line="235" w:lineRule="auto"/>
        <w:ind w:firstLine="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xml:space="preserve">Комиссионер не несет ответственность за убытки, причиненные Комитенту, в случае нарушения Организатором торгов на рынке ценных бумаг, депозитариями своих </w:t>
      </w:r>
      <w:r w:rsidRPr="00D866BD">
        <w:rPr>
          <w:rFonts w:ascii="Times New Roman" w:eastAsia="Times New Roman" w:hAnsi="Times New Roman" w:cs="Times New Roman"/>
          <w:sz w:val="24"/>
          <w:szCs w:val="24"/>
          <w:lang w:eastAsia="ru-RU"/>
        </w:rPr>
        <w:lastRenderedPageBreak/>
        <w:t>обязательств по договорам, заключенным с Комиссионером, в результате которых были причинены убытки Комитенту.</w:t>
      </w:r>
    </w:p>
    <w:p w14:paraId="43343921" w14:textId="77777777" w:rsidR="00FE2ED0" w:rsidRPr="00D866BD" w:rsidRDefault="00FE2ED0" w:rsidP="00FE2ED0">
      <w:pPr>
        <w:suppressAutoHyphens/>
        <w:spacing w:after="0" w:line="235"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xml:space="preserve">7.8.Комиссионер не несет ответственности за неисполнение и (или) ненадлежащее исполнение Заявок Клиента, если оно стало следствием аварии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заключения сделок, а также неправомерных действий третьих лиц, в том числе организаций, обеспечивающих торговые и расчетно-клиринговые процедуры. </w:t>
      </w:r>
    </w:p>
    <w:p w14:paraId="458087DF" w14:textId="77777777" w:rsidR="00FE2ED0" w:rsidRPr="00D866BD" w:rsidRDefault="00FE2ED0" w:rsidP="00FE2ED0">
      <w:pPr>
        <w:suppressAutoHyphens/>
        <w:spacing w:after="0" w:line="235"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7.9.В случае, если сделка, заключенная по поручению Комитента, поданного с нарушением условий настоящего Соглашения, а также иных нормативных правовых актов, законов, правил, была признана судом недействительной или к такой сделке были применены последствия недействительности ничтожной сделки, Комитент обязуется возместить все расход/убытки Комиссионера, понесенные им при осуществлении возврата спорных ценных бумаг и/или денежных средств.</w:t>
      </w:r>
    </w:p>
    <w:p w14:paraId="6EE94A87" w14:textId="77777777" w:rsidR="00FE2ED0" w:rsidRPr="00D866BD" w:rsidRDefault="00FE2ED0" w:rsidP="00FE2ED0">
      <w:pPr>
        <w:suppressAutoHyphens/>
        <w:spacing w:after="0" w:line="235"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7.10.В случае неисполнения или ненадлежащего исполнения Комитентом своих обязательств по настоящему Соглашению Комиссионер вправе приостановить полностью или частично оказание услуг по Соглашению до полного исполнения клиентом своих обязательств.</w:t>
      </w:r>
    </w:p>
    <w:p w14:paraId="06DD190E" w14:textId="77777777" w:rsidR="00FE2ED0" w:rsidRPr="00D866BD" w:rsidRDefault="00FE2ED0" w:rsidP="00FE2ED0">
      <w:pPr>
        <w:spacing w:after="0" w:line="240" w:lineRule="auto"/>
        <w:jc w:val="center"/>
        <w:rPr>
          <w:rFonts w:ascii="Times New Roman" w:eastAsia="Times New Roman" w:hAnsi="Times New Roman" w:cs="Times New Roman"/>
          <w:b/>
          <w:bCs/>
          <w:sz w:val="24"/>
          <w:szCs w:val="24"/>
          <w:lang w:eastAsia="ru-RU"/>
        </w:rPr>
      </w:pPr>
    </w:p>
    <w:p w14:paraId="6B16D2E0" w14:textId="77777777" w:rsidR="00FE2ED0" w:rsidRPr="00D866BD" w:rsidRDefault="00FE2ED0" w:rsidP="00FE2ED0">
      <w:pPr>
        <w:spacing w:after="0" w:line="240" w:lineRule="auto"/>
        <w:jc w:val="center"/>
        <w:rPr>
          <w:rFonts w:ascii="Times New Roman" w:eastAsia="Times New Roman" w:hAnsi="Times New Roman" w:cs="Times New Roman"/>
          <w:b/>
          <w:bCs/>
          <w:sz w:val="24"/>
          <w:szCs w:val="24"/>
          <w:lang w:eastAsia="ru-RU"/>
        </w:rPr>
      </w:pPr>
      <w:r w:rsidRPr="00D866BD">
        <w:rPr>
          <w:rFonts w:ascii="Times New Roman" w:eastAsia="Times New Roman" w:hAnsi="Times New Roman" w:cs="Times New Roman"/>
          <w:b/>
          <w:bCs/>
          <w:sz w:val="24"/>
          <w:szCs w:val="24"/>
          <w:lang w:eastAsia="ru-RU"/>
        </w:rPr>
        <w:t>8. ФОРС-МАЖОР</w:t>
      </w:r>
    </w:p>
    <w:p w14:paraId="65A4BC55"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xml:space="preserve">8.1. Стороны освобождаются от ответственности за неисполнение условий настоящего Соглашения, если это вызвано обстоятельствами непреодолимой силы (форс-мажор), в частности – стихийными бедствиями, авариями, пожарами, военными действиями и иными обстоятельствами, которые не являются результатами опасной деятельности Сторон, а также принятием актов законодательства, распоряжений государственных органов, препятствующих исполнению Сторонами своих обязательств по настоящему Соглашению. При этом сторона, пострадавшая от их влияния, в кратчайший срок информирует другую сторону об этом в письменном виде, а также принимает все усилия для скорейшей ликвидации последствий обстоятельств форс-мажора. В случае </w:t>
      </w:r>
      <w:proofErr w:type="spellStart"/>
      <w:r w:rsidRPr="00D866BD">
        <w:rPr>
          <w:rFonts w:ascii="Times New Roman" w:eastAsia="Times New Roman" w:hAnsi="Times New Roman" w:cs="Times New Roman"/>
          <w:sz w:val="24"/>
          <w:szCs w:val="24"/>
          <w:lang w:eastAsia="ru-RU"/>
        </w:rPr>
        <w:t>неуведомления</w:t>
      </w:r>
      <w:proofErr w:type="spellEnd"/>
      <w:r w:rsidRPr="00D866BD">
        <w:rPr>
          <w:rFonts w:ascii="Times New Roman" w:eastAsia="Times New Roman" w:hAnsi="Times New Roman" w:cs="Times New Roman"/>
          <w:sz w:val="24"/>
          <w:szCs w:val="24"/>
          <w:lang w:eastAsia="ru-RU"/>
        </w:rPr>
        <w:t xml:space="preserve"> Сторона, подвергшаяся воздействию непреодолимой силы, не вправе ссылаться на вышеупомянутые обстоятельства, как освобождающие от ответственности.</w:t>
      </w:r>
    </w:p>
    <w:p w14:paraId="7BD9E483"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xml:space="preserve">8.2. Сторона, ссылающаяся на действие обстоятельств непреодолимой силы, обязана подтвердить наличие и продолжительность указанных обстоятельств соответствующим документом (актом).   </w:t>
      </w:r>
    </w:p>
    <w:p w14:paraId="71207B69"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8.3. Действие настоящего Соглашения приостанавливается на период действия форс-мажора. После прекращения действия форс-мажора обязательства по настоящему Соглашению должны быть исполнены в полном объеме.</w:t>
      </w:r>
    </w:p>
    <w:p w14:paraId="062B54DF"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p>
    <w:p w14:paraId="4763ADE0" w14:textId="77777777" w:rsidR="00FE2ED0" w:rsidRPr="00D866BD" w:rsidRDefault="00FE2ED0" w:rsidP="00FE2ED0">
      <w:pPr>
        <w:spacing w:after="0" w:line="240" w:lineRule="auto"/>
        <w:jc w:val="center"/>
        <w:rPr>
          <w:rFonts w:ascii="Times New Roman" w:eastAsia="Times New Roman" w:hAnsi="Times New Roman" w:cs="Times New Roman"/>
          <w:b/>
          <w:bCs/>
          <w:sz w:val="24"/>
          <w:szCs w:val="24"/>
          <w:lang w:eastAsia="ru-RU"/>
        </w:rPr>
      </w:pPr>
    </w:p>
    <w:p w14:paraId="5612536C" w14:textId="77777777" w:rsidR="00FE2ED0" w:rsidRPr="00D866BD" w:rsidRDefault="00FE2ED0" w:rsidP="00FE2ED0">
      <w:pPr>
        <w:spacing w:after="0" w:line="240" w:lineRule="auto"/>
        <w:jc w:val="center"/>
        <w:rPr>
          <w:rFonts w:ascii="Times New Roman" w:eastAsia="Times New Roman" w:hAnsi="Times New Roman" w:cs="Times New Roman"/>
          <w:b/>
          <w:bCs/>
          <w:sz w:val="24"/>
          <w:szCs w:val="24"/>
          <w:lang w:eastAsia="ru-RU"/>
        </w:rPr>
      </w:pPr>
      <w:r w:rsidRPr="00D866BD">
        <w:rPr>
          <w:rFonts w:ascii="Times New Roman" w:eastAsia="Times New Roman" w:hAnsi="Times New Roman" w:cs="Times New Roman"/>
          <w:b/>
          <w:bCs/>
          <w:sz w:val="24"/>
          <w:szCs w:val="24"/>
          <w:lang w:eastAsia="ru-RU"/>
        </w:rPr>
        <w:t>9. ПОРЯДОК РАЗРЕШЕНИЯ СПОРОВ И РАЗНОГЛАСИЙ</w:t>
      </w:r>
    </w:p>
    <w:p w14:paraId="18174967"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9.1. Все разногласия и споры, возникающие при исполнении Сторонами условий настоящего Соглашению либо в связи с ним, разрешаются в претензионном порядке.</w:t>
      </w:r>
    </w:p>
    <w:p w14:paraId="5067AEDD"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9.2. В случае неурегулирования спора в течение 10 (десяти) календарных дней с даты направления претензии одной из сторон, спор подлежит рассмотрению в порядке, установленном законодательством Республики Беларусь.</w:t>
      </w:r>
    </w:p>
    <w:p w14:paraId="34AC21D6" w14:textId="77777777" w:rsidR="00FE2ED0" w:rsidRPr="00D866BD" w:rsidRDefault="00FE2ED0" w:rsidP="00FE2ED0">
      <w:pPr>
        <w:spacing w:after="0" w:line="240" w:lineRule="auto"/>
        <w:jc w:val="center"/>
        <w:rPr>
          <w:rFonts w:ascii="Times New Roman" w:eastAsia="Times New Roman" w:hAnsi="Times New Roman" w:cs="Times New Roman"/>
          <w:b/>
          <w:bCs/>
          <w:sz w:val="24"/>
          <w:szCs w:val="24"/>
          <w:lang w:eastAsia="ru-RU"/>
        </w:rPr>
      </w:pPr>
    </w:p>
    <w:p w14:paraId="4A9AE882" w14:textId="77777777" w:rsidR="00FE2ED0" w:rsidRPr="00D866BD" w:rsidRDefault="00FE2ED0" w:rsidP="00FE2ED0">
      <w:pPr>
        <w:spacing w:after="0" w:line="240" w:lineRule="auto"/>
        <w:jc w:val="center"/>
        <w:rPr>
          <w:rFonts w:ascii="Times New Roman" w:eastAsia="Times New Roman" w:hAnsi="Times New Roman" w:cs="Times New Roman"/>
          <w:b/>
          <w:bCs/>
          <w:sz w:val="24"/>
          <w:szCs w:val="24"/>
          <w:lang w:eastAsia="ru-RU"/>
        </w:rPr>
      </w:pPr>
      <w:r w:rsidRPr="00D866BD">
        <w:rPr>
          <w:rFonts w:ascii="Times New Roman" w:eastAsia="Times New Roman" w:hAnsi="Times New Roman" w:cs="Times New Roman"/>
          <w:b/>
          <w:bCs/>
          <w:sz w:val="24"/>
          <w:szCs w:val="24"/>
          <w:lang w:eastAsia="ru-RU"/>
        </w:rPr>
        <w:t>10. ДОПОЛНИТЕЛЬНЫЕ УСЛОВИЯ</w:t>
      </w:r>
    </w:p>
    <w:p w14:paraId="33D68DEE"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10.1. Настоящее Соглашение вступает в силу с момента его подписания.</w:t>
      </w:r>
    </w:p>
    <w:p w14:paraId="490FC0F9"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10.2. Срок действия настоящего Соглашения – 2 (два) календарных года. При отсутствии письменных заявлений о расторжении настоящего Соглашения он считается пролонгированным на следующий календарный год на тех же условиях.</w:t>
      </w:r>
    </w:p>
    <w:p w14:paraId="7C6ADE4E"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lastRenderedPageBreak/>
        <w:t xml:space="preserve">10.3. Каждая из Сторон вправе в одностороннем внесудебном порядке отказаться от настоящего Соглашения письменно предупредив другую Сторону не менее, чем за 15 дней до предполагаемой даты расторжения Соглашения. </w:t>
      </w:r>
    </w:p>
    <w:p w14:paraId="2ADF4BFA"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10.4. Комитент вправе досрочно расторгнуть настоящее Соглашение (отказаться от исполнения Соглашения в одностороннем внесудебном порядке) при нарушении Комиссионером: банковской и (или) коммерческой тайны обо всех сделках, совершенных во исполнение настоящего Соглашения или иных условий настоящего Соглашения.</w:t>
      </w:r>
    </w:p>
    <w:p w14:paraId="53727030" w14:textId="77777777" w:rsidR="00FE2ED0" w:rsidRPr="00D866BD" w:rsidRDefault="00FE2ED0" w:rsidP="00FE2ED0">
      <w:pPr>
        <w:spacing w:after="0" w:line="240" w:lineRule="auto"/>
        <w:ind w:firstLine="540"/>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Комиссионер вправе расторгнуть настоящее Соглашение (отказаться от исполнения Соглашения в одностороннем внесудебном порядке) при неисполнении Комитентом своих обязательств по настоящему Соглашению.</w:t>
      </w:r>
    </w:p>
    <w:p w14:paraId="6846CE62"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10.5. Расторжение (прекращение) настоящего Соглашения не влечет расторжения ранее совершенных Комиссионером во исполнение настоящего Соглашения сделок с ценными бумагами.</w:t>
      </w:r>
    </w:p>
    <w:p w14:paraId="7F68637C"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10.6. В случае неисполнения обязательства или досрочного расторжения Соглашения Комиссионер обязан вернуть денежные средства и (или) ценные бумаги, полученные по исполненным сделкам, полученные и не использованные для совершения сделок, на счет Комитента, указанный в Заявлении, в течение трех банковских дней.</w:t>
      </w:r>
    </w:p>
    <w:p w14:paraId="62BD7CBD"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xml:space="preserve">10.7. В случае расторжения (прекращения) настоящего Соглашения, аннулирования лицензии Комиссионера, Стороны подписывают акт сверки расчетов по настоящему Соглашению, и в сроки, установленные законодательством, обязаны произвести расчеты по денежным средствам и (или) ценным бумагам. </w:t>
      </w:r>
      <w:proofErr w:type="gramStart"/>
      <w:r w:rsidRPr="00D866BD">
        <w:rPr>
          <w:rFonts w:ascii="Times New Roman" w:eastAsia="Times New Roman" w:hAnsi="Times New Roman" w:cs="Times New Roman"/>
          <w:sz w:val="24"/>
          <w:szCs w:val="24"/>
          <w:lang w:eastAsia="ru-RU"/>
        </w:rPr>
        <w:t>При приостановлении действия лицензии Комиссионера,</w:t>
      </w:r>
      <w:proofErr w:type="gramEnd"/>
      <w:r w:rsidRPr="00D866BD">
        <w:rPr>
          <w:rFonts w:ascii="Times New Roman" w:eastAsia="Times New Roman" w:hAnsi="Times New Roman" w:cs="Times New Roman"/>
          <w:sz w:val="24"/>
          <w:szCs w:val="24"/>
          <w:lang w:eastAsia="ru-RU"/>
        </w:rPr>
        <w:t xml:space="preserve"> Стороны подписывают акт сверки по требованию Комитента не позднее 5 рабочих дней с момента приостановления действия лицензии.    </w:t>
      </w:r>
    </w:p>
    <w:p w14:paraId="1A673FB2"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10.8. Все изменения и дополнения к настоящему Соглашению действительны в том случае, если они совершены в письменной форме, если иное не предусмотрено настоящим Соглашением.</w:t>
      </w:r>
    </w:p>
    <w:p w14:paraId="06034BC3"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xml:space="preserve">10.9. Все приложения к настоящему Соглашению являются его неотъемлемой частью.       </w:t>
      </w:r>
    </w:p>
    <w:p w14:paraId="477E1EE1"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10.10. Во всем ином, что не оговорено настоящим Соглашением, Стороны руководствуются законодательством Республики Беларусь.</w:t>
      </w:r>
    </w:p>
    <w:p w14:paraId="4C736991"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p>
    <w:p w14:paraId="02A5B2A0" w14:textId="77777777" w:rsidR="00FE2ED0" w:rsidRPr="00D866BD" w:rsidRDefault="00FE2ED0" w:rsidP="00FE2ED0">
      <w:pPr>
        <w:spacing w:after="0" w:line="240" w:lineRule="auto"/>
        <w:jc w:val="center"/>
        <w:rPr>
          <w:rFonts w:ascii="Times New Roman" w:eastAsia="Times New Roman" w:hAnsi="Times New Roman" w:cs="Times New Roman"/>
          <w:b/>
          <w:sz w:val="24"/>
          <w:szCs w:val="24"/>
          <w:lang w:eastAsia="ru-RU"/>
        </w:rPr>
      </w:pPr>
      <w:r w:rsidRPr="00D866BD">
        <w:rPr>
          <w:rFonts w:ascii="Times New Roman" w:eastAsia="Times New Roman" w:hAnsi="Times New Roman" w:cs="Times New Roman"/>
          <w:b/>
          <w:sz w:val="24"/>
          <w:szCs w:val="24"/>
          <w:lang w:eastAsia="ru-RU"/>
        </w:rPr>
        <w:t>11.КОНФИДЕНЦИАЛЬНОСТЬ</w:t>
      </w:r>
    </w:p>
    <w:p w14:paraId="29C25A86"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11.1. Комиссионер обязуется ограничить круг своих сотрудников, допущенных к сведениям о Комитенте, числом, необходимым для выполнения обязательств, предусмотренных Соглашением. Доступ к Конфиденциальной информации сотрудников внутренних подразделений Комиссионера регламентируется внутренними документами последнего.</w:t>
      </w:r>
    </w:p>
    <w:p w14:paraId="20179B94"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11.2. Комиссионер обеспечивает конфиденциальность информации (сведений) и обязуется не раскрывать третьим лицам сведения о счетах, операциях, реквизитах, и иные сведения о Комитенте, ставшие известными Комиссионеру в связи с осуществлением им прав и обязанностей по настоящему Соглашению.</w:t>
      </w:r>
    </w:p>
    <w:p w14:paraId="44B83F87"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11.3.</w:t>
      </w:r>
      <w:r w:rsidRPr="00D866BD">
        <w:rPr>
          <w:rFonts w:ascii="Times New Roman" w:eastAsia="Times New Roman" w:hAnsi="Times New Roman" w:cs="Times New Roman"/>
          <w:sz w:val="24"/>
          <w:szCs w:val="24"/>
          <w:lang w:eastAsia="ru-RU"/>
        </w:rPr>
        <w:tab/>
        <w:t>Конфиденциальная информация о Комитенте может быть предоставлена следующим лицам:</w:t>
      </w:r>
    </w:p>
    <w:p w14:paraId="6B69F1CF"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bidi="ru-RU"/>
        </w:rPr>
      </w:pPr>
      <w:r w:rsidRPr="00D866BD">
        <w:rPr>
          <w:rFonts w:ascii="Times New Roman" w:eastAsia="Times New Roman" w:hAnsi="Times New Roman" w:cs="Times New Roman"/>
          <w:sz w:val="24"/>
          <w:szCs w:val="24"/>
          <w:lang w:eastAsia="ru-RU" w:bidi="ru-RU"/>
        </w:rPr>
        <w:t>- Департаменту по ценным бумагам Республики Беларусь в рамках его полномочий при проведении проверок деятельности Комиссионера;</w:t>
      </w:r>
    </w:p>
    <w:p w14:paraId="5A6E953F"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bidi="ru-RU"/>
        </w:rPr>
      </w:pPr>
      <w:r w:rsidRPr="00D866BD">
        <w:rPr>
          <w:rFonts w:ascii="Times New Roman" w:eastAsia="Times New Roman" w:hAnsi="Times New Roman" w:cs="Times New Roman"/>
          <w:sz w:val="24"/>
          <w:szCs w:val="24"/>
          <w:lang w:eastAsia="ru-RU" w:bidi="ru-RU"/>
        </w:rPr>
        <w:t>- государственным органам и их должностным лицам в случаях и в объеме, предусмотренных законодательством Республики Беларусь;</w:t>
      </w:r>
    </w:p>
    <w:p w14:paraId="5F608640"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bidi="ru-RU"/>
        </w:rPr>
      </w:pPr>
      <w:r w:rsidRPr="00D866BD">
        <w:rPr>
          <w:rFonts w:ascii="Times New Roman" w:eastAsia="Times New Roman" w:hAnsi="Times New Roman" w:cs="Times New Roman"/>
          <w:sz w:val="24"/>
          <w:szCs w:val="24"/>
          <w:lang w:eastAsia="ru-RU" w:bidi="ru-RU"/>
        </w:rPr>
        <w:t>- лицам, получившим доступ к информации (персональным данным) и ее обработке о физических лицах - Комитента/представителе Комитента, на основании согласия Комитента/представителя Комитента, на осуществление такой обработки;</w:t>
      </w:r>
    </w:p>
    <w:p w14:paraId="150B2277"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bidi="ru-RU"/>
        </w:rPr>
      </w:pPr>
      <w:r w:rsidRPr="00D866BD">
        <w:rPr>
          <w:rFonts w:ascii="Times New Roman" w:eastAsia="Times New Roman" w:hAnsi="Times New Roman" w:cs="Times New Roman"/>
          <w:sz w:val="24"/>
          <w:szCs w:val="24"/>
          <w:lang w:eastAsia="ru-RU" w:bidi="ru-RU"/>
        </w:rPr>
        <w:t>- контрагентам по сделкам в отношении Комитентов - юридических лиц;</w:t>
      </w:r>
    </w:p>
    <w:p w14:paraId="6735E135"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bidi="ru-RU"/>
        </w:rPr>
      </w:pPr>
      <w:r w:rsidRPr="00D866BD">
        <w:rPr>
          <w:rFonts w:ascii="Times New Roman" w:eastAsia="Times New Roman" w:hAnsi="Times New Roman" w:cs="Times New Roman"/>
          <w:sz w:val="24"/>
          <w:szCs w:val="24"/>
          <w:lang w:eastAsia="ru-RU" w:bidi="ru-RU"/>
        </w:rPr>
        <w:t>- Организаторам торгов, депозитариям в случаях, предусмотренных законодательством Республики Беларусь, Правилами торгов, Соглашением и приложениями к нему.</w:t>
      </w:r>
    </w:p>
    <w:p w14:paraId="190D8E04"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bidi="ru-RU"/>
        </w:rPr>
      </w:pPr>
      <w:r w:rsidRPr="00D866BD">
        <w:rPr>
          <w:rFonts w:ascii="Times New Roman" w:eastAsia="Times New Roman" w:hAnsi="Times New Roman" w:cs="Times New Roman"/>
          <w:sz w:val="24"/>
          <w:szCs w:val="24"/>
          <w:lang w:eastAsia="ru-RU" w:bidi="ru-RU"/>
        </w:rPr>
        <w:lastRenderedPageBreak/>
        <w:t>11.4.</w:t>
      </w:r>
      <w:r w:rsidRPr="00D866BD">
        <w:rPr>
          <w:rFonts w:ascii="Times New Roman" w:eastAsia="Times New Roman" w:hAnsi="Times New Roman" w:cs="Times New Roman"/>
          <w:sz w:val="24"/>
          <w:szCs w:val="24"/>
          <w:lang w:eastAsia="ru-RU" w:bidi="ru-RU"/>
        </w:rPr>
        <w:tab/>
        <w:t>Не является нарушением условий конфиденциальности раскрытие Комиссионером конфиденциальной информации третьим лицам, связанное с исполнением Комиссионером своих обязанностей по договорам, если такое исполнение производится в соответствии с их положениями и настоящим Соглашением, в частности, раскрытие информации организаторам торговли на рынке ценных бумаг, депозитариям;</w:t>
      </w:r>
    </w:p>
    <w:p w14:paraId="380DE82D"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bidi="ru-RU"/>
        </w:rPr>
      </w:pPr>
      <w:r w:rsidRPr="00D866BD">
        <w:rPr>
          <w:rFonts w:ascii="Times New Roman" w:eastAsia="Times New Roman" w:hAnsi="Times New Roman" w:cs="Times New Roman"/>
          <w:sz w:val="24"/>
          <w:szCs w:val="24"/>
          <w:lang w:eastAsia="ru-RU" w:bidi="ru-RU"/>
        </w:rPr>
        <w:t>11.5.</w:t>
      </w:r>
      <w:r w:rsidRPr="00D866BD">
        <w:rPr>
          <w:rFonts w:ascii="Times New Roman" w:eastAsia="Times New Roman" w:hAnsi="Times New Roman" w:cs="Times New Roman"/>
          <w:sz w:val="24"/>
          <w:szCs w:val="24"/>
          <w:lang w:eastAsia="ru-RU" w:bidi="ru-RU"/>
        </w:rPr>
        <w:tab/>
        <w:t>Комитент обязуется не передавать третьим лицам без письменного согласия Комиссионера любые сведения, которые стали известны ему в связи с действием настоящего Соглашения, если только такое разглашение не связано с защитой собственных интересов в установленном законодательством Республики Беларусь порядке.</w:t>
      </w:r>
    </w:p>
    <w:p w14:paraId="0890CD15"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bidi="ru-RU"/>
        </w:rPr>
      </w:pPr>
      <w:r w:rsidRPr="00D866BD">
        <w:rPr>
          <w:rFonts w:ascii="Times New Roman" w:eastAsia="Times New Roman" w:hAnsi="Times New Roman" w:cs="Times New Roman"/>
          <w:sz w:val="24"/>
          <w:szCs w:val="24"/>
          <w:lang w:eastAsia="ru-RU" w:bidi="ru-RU"/>
        </w:rPr>
        <w:t>11.6.</w:t>
      </w:r>
      <w:r w:rsidRPr="00D866BD">
        <w:rPr>
          <w:rFonts w:ascii="Times New Roman" w:eastAsia="Times New Roman" w:hAnsi="Times New Roman" w:cs="Times New Roman"/>
          <w:sz w:val="24"/>
          <w:szCs w:val="24"/>
          <w:lang w:eastAsia="ru-RU" w:bidi="ru-RU"/>
        </w:rPr>
        <w:tab/>
        <w:t>Обязанности по соблюдению конфиденциальности остаются в силе и после прекращения сотрудничества Сторон в рамках настоящего Соглашения в течение 5 лет.</w:t>
      </w:r>
    </w:p>
    <w:p w14:paraId="36186417"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bidi="ru-RU"/>
        </w:rPr>
        <w:t>11.7.</w:t>
      </w:r>
      <w:r w:rsidRPr="00D866BD">
        <w:rPr>
          <w:rFonts w:ascii="Times New Roman" w:eastAsia="Times New Roman" w:hAnsi="Times New Roman" w:cs="Times New Roman"/>
          <w:sz w:val="24"/>
          <w:szCs w:val="24"/>
          <w:lang w:eastAsia="ru-RU" w:bidi="ru-RU"/>
        </w:rPr>
        <w:tab/>
        <w:t>В случае разглашения Конфиденциальной информации одной из сторон по Соглашению лицам, не указанным в настоящем Соглашении, а также в случаях, не предусмотренных законодательством Республики Беларусь, сторона, чьи права при этом были нарушены, вправе потребовать от другой стороны возмещения причиненных ей убытков в порядке, установленном законодательством Республики Беларусь.</w:t>
      </w:r>
    </w:p>
    <w:p w14:paraId="283F908D" w14:textId="77777777" w:rsidR="00D866BD" w:rsidRDefault="00FE2ED0" w:rsidP="00FE2ED0">
      <w:pPr>
        <w:spacing w:after="0" w:line="240" w:lineRule="auto"/>
        <w:ind w:left="5749" w:hanging="646"/>
        <w:jc w:val="both"/>
        <w:rPr>
          <w:rFonts w:ascii="Times New Roman" w:eastAsia="Times New Roman" w:hAnsi="Times New Roman" w:cs="Times New Roman"/>
          <w:b/>
          <w:bCs/>
          <w:sz w:val="24"/>
          <w:szCs w:val="24"/>
          <w:lang w:eastAsia="ru-RU"/>
        </w:rPr>
      </w:pPr>
      <w:r w:rsidRPr="00D866BD">
        <w:rPr>
          <w:rFonts w:ascii="Times New Roman" w:eastAsia="Times New Roman" w:hAnsi="Times New Roman" w:cs="Times New Roman"/>
          <w:b/>
          <w:bCs/>
          <w:sz w:val="24"/>
          <w:szCs w:val="24"/>
          <w:lang w:eastAsia="ru-RU"/>
        </w:rPr>
        <w:t xml:space="preserve">             </w:t>
      </w:r>
    </w:p>
    <w:p w14:paraId="74D0E54C"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5D16C996"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15F20094"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0C2396ED"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5E7F2533"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28517038"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6BE90910"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3042056F"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2E179FB4"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22023BCD"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4B2B224F"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5A088C98"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371AA18D"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0B01EB6C"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234C681E"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38326807"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6B910F53"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77C1F969"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3AC7DE30"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409E7BF1"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43AA720B"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19A7BB2B"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4A856F40"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1CC302E5"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018076C3"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42141CF0"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564369E0"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33FEAE66"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48794D8F"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75CF1096"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0756F9C3"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73C4C339"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48D97180"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4183973C"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6EA2D634" w14:textId="77777777" w:rsidR="00D866BD" w:rsidRDefault="00D866BD" w:rsidP="00FE2ED0">
      <w:pPr>
        <w:spacing w:after="0" w:line="240" w:lineRule="auto"/>
        <w:ind w:left="5749" w:hanging="646"/>
        <w:jc w:val="both"/>
        <w:rPr>
          <w:rFonts w:ascii="Times New Roman" w:eastAsia="Times New Roman" w:hAnsi="Times New Roman" w:cs="Times New Roman"/>
          <w:b/>
          <w:bCs/>
          <w:sz w:val="24"/>
          <w:szCs w:val="24"/>
          <w:lang w:eastAsia="ru-RU"/>
        </w:rPr>
      </w:pPr>
    </w:p>
    <w:p w14:paraId="5CC76C95" w14:textId="704DAAEA" w:rsidR="00FE2ED0" w:rsidRPr="00D866BD" w:rsidRDefault="00FE2ED0" w:rsidP="00D866BD">
      <w:pPr>
        <w:spacing w:after="0" w:line="240" w:lineRule="auto"/>
        <w:ind w:left="5749" w:hanging="646"/>
        <w:jc w:val="right"/>
        <w:rPr>
          <w:rFonts w:ascii="Times New Roman" w:eastAsia="Times New Roman" w:hAnsi="Times New Roman" w:cs="Times New Roman"/>
          <w:b/>
          <w:bCs/>
          <w:sz w:val="24"/>
          <w:szCs w:val="24"/>
          <w:lang w:eastAsia="ru-RU"/>
        </w:rPr>
      </w:pPr>
      <w:r w:rsidRPr="00D866BD">
        <w:rPr>
          <w:rFonts w:ascii="Times New Roman" w:eastAsia="Times New Roman" w:hAnsi="Times New Roman" w:cs="Times New Roman"/>
          <w:b/>
          <w:bCs/>
          <w:sz w:val="24"/>
          <w:szCs w:val="24"/>
          <w:lang w:eastAsia="ru-RU"/>
        </w:rPr>
        <w:lastRenderedPageBreak/>
        <w:t xml:space="preserve"> Приложение 1 к Соглашению</w:t>
      </w:r>
    </w:p>
    <w:p w14:paraId="699D6E76" w14:textId="77777777" w:rsidR="00FE2ED0" w:rsidRPr="00D866BD" w:rsidRDefault="00FE2ED0" w:rsidP="00FE2ED0">
      <w:pPr>
        <w:spacing w:after="0" w:line="240" w:lineRule="auto"/>
        <w:ind w:left="709" w:hanging="709"/>
        <w:jc w:val="both"/>
        <w:rPr>
          <w:rFonts w:ascii="Times New Roman" w:eastAsia="Times New Roman" w:hAnsi="Times New Roman" w:cs="Times New Roman"/>
          <w:bCs/>
          <w:sz w:val="24"/>
          <w:szCs w:val="24"/>
          <w:lang w:eastAsia="ru-RU"/>
        </w:rPr>
      </w:pPr>
    </w:p>
    <w:p w14:paraId="57A39901" w14:textId="78008B30" w:rsidR="00FE2ED0" w:rsidRPr="00D866BD" w:rsidRDefault="00FE2ED0" w:rsidP="00FE2ED0">
      <w:pPr>
        <w:spacing w:after="0" w:line="240" w:lineRule="auto"/>
        <w:ind w:left="709" w:hanging="709"/>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b/>
          <w:bCs/>
          <w:sz w:val="24"/>
          <w:szCs w:val="24"/>
          <w:lang w:eastAsia="ru-RU"/>
        </w:rPr>
        <w:t>Заявление № ___ от «__» ___________20__ г.</w:t>
      </w:r>
    </w:p>
    <w:p w14:paraId="3A31AA08" w14:textId="77777777" w:rsidR="00FE2ED0" w:rsidRPr="00D866BD" w:rsidRDefault="00FE2ED0" w:rsidP="00FE2ED0">
      <w:pPr>
        <w:spacing w:after="0" w:line="240" w:lineRule="auto"/>
        <w:ind w:left="709" w:hanging="709"/>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b/>
          <w:bCs/>
          <w:sz w:val="24"/>
          <w:szCs w:val="24"/>
          <w:lang w:eastAsia="ru-RU"/>
        </w:rPr>
        <w:t xml:space="preserve">о присоединении к Соглашению </w:t>
      </w:r>
      <w:r w:rsidRPr="00D866BD">
        <w:rPr>
          <w:rFonts w:ascii="Times New Roman" w:eastAsia="Times New Roman" w:hAnsi="Times New Roman" w:cs="Times New Roman"/>
          <w:b/>
          <w:sz w:val="24"/>
          <w:szCs w:val="24"/>
          <w:lang w:eastAsia="ru-RU"/>
        </w:rPr>
        <w:t>о предоставлении закрытым акционерным обществом «</w:t>
      </w:r>
      <w:proofErr w:type="spellStart"/>
      <w:r w:rsidRPr="00D866BD">
        <w:rPr>
          <w:rFonts w:ascii="Times New Roman" w:eastAsia="Times New Roman" w:hAnsi="Times New Roman" w:cs="Times New Roman"/>
          <w:b/>
          <w:sz w:val="24"/>
          <w:szCs w:val="24"/>
          <w:lang w:eastAsia="ru-RU"/>
        </w:rPr>
        <w:t>Айгенис</w:t>
      </w:r>
      <w:proofErr w:type="spellEnd"/>
      <w:r w:rsidRPr="00D866BD">
        <w:rPr>
          <w:rFonts w:ascii="Times New Roman" w:eastAsia="Times New Roman" w:hAnsi="Times New Roman" w:cs="Times New Roman"/>
          <w:b/>
          <w:sz w:val="24"/>
          <w:szCs w:val="24"/>
          <w:lang w:eastAsia="ru-RU"/>
        </w:rPr>
        <w:t>» услуг по брокерскому обслуживанию на рынке ценных бумаг</w:t>
      </w:r>
    </w:p>
    <w:p w14:paraId="1E54D99D" w14:textId="77777777" w:rsidR="00FE2ED0" w:rsidRPr="00D866BD" w:rsidRDefault="00FE2ED0" w:rsidP="00FE2ED0">
      <w:pPr>
        <w:spacing w:after="0" w:line="240" w:lineRule="auto"/>
        <w:ind w:left="709" w:hanging="709"/>
        <w:jc w:val="both"/>
        <w:rPr>
          <w:rFonts w:ascii="Times New Roman" w:eastAsia="Times New Roman" w:hAnsi="Times New Roman" w:cs="Times New Roman"/>
          <w:sz w:val="24"/>
          <w:szCs w:val="24"/>
          <w:lang w:eastAsia="ru-RU"/>
        </w:rPr>
      </w:pPr>
    </w:p>
    <w:tbl>
      <w:tblPr>
        <w:tblW w:w="93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20"/>
        <w:gridCol w:w="3528"/>
      </w:tblGrid>
      <w:tr w:rsidR="00FE2ED0" w:rsidRPr="00D866BD" w14:paraId="6900EABB" w14:textId="77777777" w:rsidTr="00FE2ED0">
        <w:tc>
          <w:tcPr>
            <w:tcW w:w="5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82D144F" w14:textId="77777777" w:rsidR="00FE2ED0" w:rsidRPr="00D866BD" w:rsidRDefault="00FE2ED0" w:rsidP="00FE2ED0">
            <w:pPr>
              <w:spacing w:after="0" w:line="240" w:lineRule="auto"/>
              <w:jc w:val="both"/>
              <w:rPr>
                <w:rFonts w:ascii="Times New Roman" w:eastAsia="Times New Roman" w:hAnsi="Times New Roman" w:cs="Times New Roman"/>
                <w:bCs/>
                <w:sz w:val="24"/>
                <w:szCs w:val="24"/>
                <w:lang w:eastAsia="ru-RU"/>
              </w:rPr>
            </w:pPr>
            <w:r w:rsidRPr="00D866BD">
              <w:rPr>
                <w:rFonts w:ascii="Times New Roman" w:eastAsia="Times New Roman" w:hAnsi="Times New Roman" w:cs="Times New Roman"/>
                <w:bCs/>
                <w:sz w:val="24"/>
                <w:szCs w:val="24"/>
                <w:lang w:eastAsia="ru-RU"/>
              </w:rPr>
              <w:t>Полное наименование юридического лица/ИП/ Фамилия, Имя, Отчество (при наличии) физического лица (далее - Комитент)</w:t>
            </w:r>
          </w:p>
        </w:tc>
        <w:tc>
          <w:tcPr>
            <w:tcW w:w="35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470DDFC" w14:textId="77777777" w:rsidR="00FE2ED0" w:rsidRPr="00D866BD" w:rsidRDefault="00FE2ED0" w:rsidP="00FE2ED0">
            <w:pPr>
              <w:spacing w:after="0" w:line="240" w:lineRule="auto"/>
              <w:ind w:left="709" w:hanging="709"/>
              <w:jc w:val="both"/>
              <w:rPr>
                <w:rFonts w:ascii="Times New Roman" w:eastAsia="Times New Roman" w:hAnsi="Times New Roman" w:cs="Times New Roman"/>
                <w:bCs/>
                <w:sz w:val="24"/>
                <w:szCs w:val="24"/>
                <w:lang w:eastAsia="ru-RU"/>
              </w:rPr>
            </w:pPr>
            <w:r w:rsidRPr="00D866BD">
              <w:rPr>
                <w:rFonts w:ascii="Times New Roman" w:eastAsia="Times New Roman" w:hAnsi="Times New Roman" w:cs="Times New Roman"/>
                <w:bCs/>
                <w:sz w:val="24"/>
                <w:szCs w:val="24"/>
                <w:lang w:eastAsia="ru-RU"/>
              </w:rPr>
              <w:t> </w:t>
            </w:r>
          </w:p>
        </w:tc>
      </w:tr>
      <w:tr w:rsidR="00FE2ED0" w:rsidRPr="00D866BD" w14:paraId="5E123F4B" w14:textId="77777777" w:rsidTr="00FE2ED0">
        <w:tc>
          <w:tcPr>
            <w:tcW w:w="5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6339EE22" w14:textId="77777777" w:rsidR="00FE2ED0" w:rsidRPr="00D866BD" w:rsidRDefault="00FE2ED0" w:rsidP="00FE2ED0">
            <w:pPr>
              <w:spacing w:after="0" w:line="240" w:lineRule="auto"/>
              <w:rPr>
                <w:rFonts w:ascii="Times New Roman" w:eastAsia="Times New Roman" w:hAnsi="Times New Roman" w:cs="Times New Roman"/>
                <w:bCs/>
                <w:sz w:val="24"/>
                <w:szCs w:val="24"/>
                <w:lang w:eastAsia="ru-RU"/>
              </w:rPr>
            </w:pPr>
            <w:r w:rsidRPr="00D866BD">
              <w:rPr>
                <w:rFonts w:ascii="Times New Roman" w:eastAsia="Times New Roman" w:hAnsi="Times New Roman" w:cs="Times New Roman"/>
                <w:bCs/>
                <w:sz w:val="24"/>
                <w:szCs w:val="24"/>
                <w:lang w:eastAsia="ru-RU"/>
              </w:rPr>
              <w:t>Гражданство Комитента (для физических лиц), наименование страны, резидентом которой является нерезидент</w:t>
            </w:r>
          </w:p>
        </w:tc>
        <w:tc>
          <w:tcPr>
            <w:tcW w:w="35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40718543" w14:textId="77777777" w:rsidR="00FE2ED0" w:rsidRPr="00D866BD" w:rsidRDefault="00FE2ED0" w:rsidP="00FE2ED0">
            <w:pPr>
              <w:spacing w:after="0" w:line="240" w:lineRule="auto"/>
              <w:ind w:left="709" w:hanging="709"/>
              <w:jc w:val="both"/>
              <w:rPr>
                <w:rFonts w:ascii="Times New Roman" w:eastAsia="Times New Roman" w:hAnsi="Times New Roman" w:cs="Times New Roman"/>
                <w:bCs/>
                <w:sz w:val="24"/>
                <w:szCs w:val="24"/>
                <w:lang w:eastAsia="ru-RU"/>
              </w:rPr>
            </w:pPr>
          </w:p>
        </w:tc>
      </w:tr>
      <w:tr w:rsidR="00FE2ED0" w:rsidRPr="00D866BD" w14:paraId="203C80E0" w14:textId="77777777" w:rsidTr="00FE2ED0">
        <w:tc>
          <w:tcPr>
            <w:tcW w:w="5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D1305EC" w14:textId="77777777" w:rsidR="00FE2ED0" w:rsidRPr="00D866BD" w:rsidRDefault="00FE2ED0" w:rsidP="00FE2ED0">
            <w:pPr>
              <w:spacing w:after="0" w:line="240" w:lineRule="auto"/>
              <w:ind w:left="15" w:hanging="15"/>
              <w:jc w:val="both"/>
              <w:rPr>
                <w:rFonts w:ascii="Times New Roman" w:eastAsia="Times New Roman" w:hAnsi="Times New Roman" w:cs="Times New Roman"/>
                <w:bCs/>
                <w:sz w:val="24"/>
                <w:szCs w:val="24"/>
                <w:lang w:eastAsia="ru-RU"/>
              </w:rPr>
            </w:pPr>
            <w:r w:rsidRPr="00D866BD">
              <w:rPr>
                <w:rFonts w:ascii="Times New Roman" w:eastAsia="Times New Roman" w:hAnsi="Times New Roman" w:cs="Times New Roman"/>
                <w:bCs/>
                <w:sz w:val="24"/>
                <w:szCs w:val="24"/>
                <w:lang w:eastAsia="ru-RU"/>
              </w:rPr>
              <w:t>Сокращенное наименование Комитента (для юридического лица)</w:t>
            </w:r>
          </w:p>
        </w:tc>
        <w:tc>
          <w:tcPr>
            <w:tcW w:w="35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DD71B3B" w14:textId="77777777" w:rsidR="00FE2ED0" w:rsidRPr="00D866BD" w:rsidRDefault="00FE2ED0" w:rsidP="00FE2ED0">
            <w:pPr>
              <w:spacing w:after="0" w:line="240" w:lineRule="auto"/>
              <w:ind w:left="709" w:hanging="709"/>
              <w:jc w:val="both"/>
              <w:rPr>
                <w:rFonts w:ascii="Times New Roman" w:eastAsia="Times New Roman" w:hAnsi="Times New Roman" w:cs="Times New Roman"/>
                <w:bCs/>
                <w:sz w:val="24"/>
                <w:szCs w:val="24"/>
                <w:lang w:eastAsia="ru-RU"/>
              </w:rPr>
            </w:pPr>
            <w:r w:rsidRPr="00D866BD">
              <w:rPr>
                <w:rFonts w:ascii="Times New Roman" w:eastAsia="Times New Roman" w:hAnsi="Times New Roman" w:cs="Times New Roman"/>
                <w:bCs/>
                <w:sz w:val="24"/>
                <w:szCs w:val="24"/>
                <w:lang w:eastAsia="ru-RU"/>
              </w:rPr>
              <w:t> </w:t>
            </w:r>
          </w:p>
        </w:tc>
      </w:tr>
      <w:tr w:rsidR="00FE2ED0" w:rsidRPr="00D866BD" w14:paraId="57A6EE97" w14:textId="77777777" w:rsidTr="00FE2ED0">
        <w:tc>
          <w:tcPr>
            <w:tcW w:w="5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C28CE11" w14:textId="77777777" w:rsidR="00FE2ED0" w:rsidRPr="00D866BD" w:rsidRDefault="00FE2ED0" w:rsidP="00FE2ED0">
            <w:pPr>
              <w:spacing w:after="0" w:line="240" w:lineRule="auto"/>
              <w:ind w:left="709" w:hanging="709"/>
              <w:rPr>
                <w:rFonts w:ascii="Times New Roman" w:eastAsia="Times New Roman" w:hAnsi="Times New Roman" w:cs="Times New Roman"/>
                <w:bCs/>
                <w:sz w:val="24"/>
                <w:szCs w:val="24"/>
                <w:lang w:eastAsia="ru-RU"/>
              </w:rPr>
            </w:pPr>
            <w:r w:rsidRPr="00D866BD">
              <w:rPr>
                <w:rFonts w:ascii="Times New Roman" w:eastAsia="Times New Roman" w:hAnsi="Times New Roman" w:cs="Times New Roman"/>
                <w:bCs/>
                <w:sz w:val="24"/>
                <w:szCs w:val="24"/>
                <w:lang w:eastAsia="ru-RU"/>
              </w:rPr>
              <w:t xml:space="preserve">ФИО уполномоченного лица Комитента </w:t>
            </w:r>
          </w:p>
        </w:tc>
        <w:tc>
          <w:tcPr>
            <w:tcW w:w="35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47640F6" w14:textId="77777777" w:rsidR="00FE2ED0" w:rsidRPr="00D866BD" w:rsidRDefault="00FE2ED0" w:rsidP="00FE2ED0">
            <w:pPr>
              <w:spacing w:after="0" w:line="240" w:lineRule="auto"/>
              <w:ind w:left="709" w:hanging="709"/>
              <w:jc w:val="both"/>
              <w:rPr>
                <w:rFonts w:ascii="Times New Roman" w:eastAsia="Times New Roman" w:hAnsi="Times New Roman" w:cs="Times New Roman"/>
                <w:bCs/>
                <w:sz w:val="24"/>
                <w:szCs w:val="24"/>
                <w:lang w:eastAsia="ru-RU"/>
              </w:rPr>
            </w:pPr>
            <w:r w:rsidRPr="00D866BD">
              <w:rPr>
                <w:rFonts w:ascii="Times New Roman" w:eastAsia="Times New Roman" w:hAnsi="Times New Roman" w:cs="Times New Roman"/>
                <w:bCs/>
                <w:sz w:val="24"/>
                <w:szCs w:val="24"/>
                <w:lang w:eastAsia="ru-RU"/>
              </w:rPr>
              <w:t> </w:t>
            </w:r>
          </w:p>
        </w:tc>
      </w:tr>
      <w:tr w:rsidR="00FE2ED0" w:rsidRPr="00D866BD" w14:paraId="3EF87051" w14:textId="77777777" w:rsidTr="00FE2ED0">
        <w:tc>
          <w:tcPr>
            <w:tcW w:w="5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A1BECCD" w14:textId="77777777" w:rsidR="00FE2ED0" w:rsidRPr="00D866BD" w:rsidRDefault="00FE2ED0" w:rsidP="00FE2ED0">
            <w:pPr>
              <w:spacing w:after="0" w:line="240" w:lineRule="auto"/>
              <w:ind w:firstLine="15"/>
              <w:jc w:val="both"/>
              <w:rPr>
                <w:rFonts w:ascii="Times New Roman" w:eastAsia="Times New Roman" w:hAnsi="Times New Roman" w:cs="Times New Roman"/>
                <w:bCs/>
                <w:sz w:val="24"/>
                <w:szCs w:val="24"/>
                <w:lang w:eastAsia="ru-RU"/>
              </w:rPr>
            </w:pPr>
            <w:r w:rsidRPr="00D866BD">
              <w:rPr>
                <w:rFonts w:ascii="Times New Roman" w:eastAsia="Times New Roman" w:hAnsi="Times New Roman" w:cs="Times New Roman"/>
                <w:bCs/>
                <w:sz w:val="24"/>
                <w:szCs w:val="24"/>
                <w:lang w:eastAsia="ru-RU"/>
              </w:rPr>
              <w:t>Действует на основании /Устава, Положения, доверенности) №, дата документа </w:t>
            </w:r>
          </w:p>
        </w:tc>
        <w:tc>
          <w:tcPr>
            <w:tcW w:w="35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C58350F" w14:textId="77777777" w:rsidR="00FE2ED0" w:rsidRPr="00D866BD" w:rsidRDefault="00FE2ED0" w:rsidP="00FE2ED0">
            <w:pPr>
              <w:spacing w:after="0" w:line="240" w:lineRule="auto"/>
              <w:ind w:left="709" w:hanging="709"/>
              <w:jc w:val="both"/>
              <w:rPr>
                <w:rFonts w:ascii="Times New Roman" w:eastAsia="Times New Roman" w:hAnsi="Times New Roman" w:cs="Times New Roman"/>
                <w:bCs/>
                <w:sz w:val="24"/>
                <w:szCs w:val="24"/>
                <w:lang w:eastAsia="ru-RU"/>
              </w:rPr>
            </w:pPr>
          </w:p>
        </w:tc>
      </w:tr>
      <w:tr w:rsidR="00FE2ED0" w:rsidRPr="00D866BD" w14:paraId="4432EAA9" w14:textId="77777777" w:rsidTr="00FE2ED0">
        <w:tc>
          <w:tcPr>
            <w:tcW w:w="5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BF9B488" w14:textId="77777777" w:rsidR="00FE2ED0" w:rsidRPr="00D866BD" w:rsidRDefault="00FE2ED0" w:rsidP="00FE2ED0">
            <w:pPr>
              <w:spacing w:after="0" w:line="240" w:lineRule="auto"/>
              <w:ind w:left="709" w:hanging="709"/>
              <w:rPr>
                <w:rFonts w:ascii="Times New Roman" w:eastAsia="Times New Roman" w:hAnsi="Times New Roman" w:cs="Times New Roman"/>
                <w:bCs/>
                <w:sz w:val="24"/>
                <w:szCs w:val="24"/>
                <w:lang w:eastAsia="ru-RU"/>
              </w:rPr>
            </w:pPr>
            <w:r w:rsidRPr="00D866BD">
              <w:rPr>
                <w:rFonts w:ascii="Times New Roman" w:eastAsia="Times New Roman" w:hAnsi="Times New Roman" w:cs="Times New Roman"/>
                <w:bCs/>
                <w:sz w:val="24"/>
                <w:szCs w:val="24"/>
                <w:lang w:eastAsia="ru-RU"/>
              </w:rPr>
              <w:t>УНП Комитента (для ИП и юридических лиц)</w:t>
            </w:r>
          </w:p>
        </w:tc>
        <w:tc>
          <w:tcPr>
            <w:tcW w:w="35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58FAED5" w14:textId="77777777" w:rsidR="00FE2ED0" w:rsidRPr="00D866BD" w:rsidRDefault="00FE2ED0" w:rsidP="00FE2ED0">
            <w:pPr>
              <w:spacing w:after="0" w:line="240" w:lineRule="auto"/>
              <w:ind w:left="709" w:hanging="709"/>
              <w:jc w:val="both"/>
              <w:rPr>
                <w:rFonts w:ascii="Times New Roman" w:eastAsia="Times New Roman" w:hAnsi="Times New Roman" w:cs="Times New Roman"/>
                <w:bCs/>
                <w:sz w:val="24"/>
                <w:szCs w:val="24"/>
                <w:lang w:eastAsia="ru-RU"/>
              </w:rPr>
            </w:pPr>
            <w:r w:rsidRPr="00D866BD">
              <w:rPr>
                <w:rFonts w:ascii="Times New Roman" w:eastAsia="Times New Roman" w:hAnsi="Times New Roman" w:cs="Times New Roman"/>
                <w:bCs/>
                <w:sz w:val="24"/>
                <w:szCs w:val="24"/>
                <w:lang w:eastAsia="ru-RU"/>
              </w:rPr>
              <w:t> </w:t>
            </w:r>
          </w:p>
        </w:tc>
      </w:tr>
      <w:tr w:rsidR="00FE2ED0" w:rsidRPr="00D866BD" w14:paraId="55B6A6E2" w14:textId="77777777" w:rsidTr="00FE2ED0">
        <w:tc>
          <w:tcPr>
            <w:tcW w:w="5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70612198" w14:textId="77777777" w:rsidR="00FE2ED0" w:rsidRPr="00D866BD" w:rsidRDefault="00FE2ED0" w:rsidP="00FE2ED0">
            <w:pPr>
              <w:spacing w:after="0" w:line="240" w:lineRule="auto"/>
              <w:jc w:val="both"/>
              <w:rPr>
                <w:rFonts w:ascii="Times New Roman" w:eastAsia="Times New Roman" w:hAnsi="Times New Roman" w:cs="Times New Roman"/>
                <w:bCs/>
                <w:sz w:val="24"/>
                <w:szCs w:val="24"/>
                <w:lang w:eastAsia="ru-RU"/>
              </w:rPr>
            </w:pPr>
            <w:r w:rsidRPr="00D866BD">
              <w:rPr>
                <w:rFonts w:ascii="Times New Roman" w:eastAsia="Times New Roman" w:hAnsi="Times New Roman" w:cs="Times New Roman"/>
                <w:bCs/>
                <w:sz w:val="24"/>
                <w:szCs w:val="24"/>
                <w:lang w:eastAsia="ru-RU"/>
              </w:rPr>
              <w:t>Для Комитента (физического лица) – данные д</w:t>
            </w:r>
            <w:r w:rsidRPr="00D866BD">
              <w:rPr>
                <w:rFonts w:ascii="Times New Roman" w:eastAsia="Times New Roman" w:hAnsi="Times New Roman" w:cs="Times New Roman"/>
                <w:iCs/>
                <w:sz w:val="24"/>
                <w:szCs w:val="24"/>
                <w:lang w:eastAsia="ru-RU"/>
              </w:rPr>
              <w:t xml:space="preserve">окумента, удостоверяющего личность (серия, номер, кем и когда выдан, идентификационный номер (при наличии))  </w:t>
            </w:r>
          </w:p>
        </w:tc>
        <w:tc>
          <w:tcPr>
            <w:tcW w:w="35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5952BA01" w14:textId="77777777" w:rsidR="00FE2ED0" w:rsidRPr="00D866BD" w:rsidRDefault="00FE2ED0" w:rsidP="00FE2ED0">
            <w:pPr>
              <w:spacing w:after="0" w:line="240" w:lineRule="auto"/>
              <w:ind w:left="709" w:hanging="709"/>
              <w:jc w:val="both"/>
              <w:rPr>
                <w:rFonts w:ascii="Times New Roman" w:eastAsia="Times New Roman" w:hAnsi="Times New Roman" w:cs="Times New Roman"/>
                <w:bCs/>
                <w:sz w:val="24"/>
                <w:szCs w:val="24"/>
                <w:lang w:eastAsia="ru-RU"/>
              </w:rPr>
            </w:pPr>
          </w:p>
        </w:tc>
      </w:tr>
      <w:tr w:rsidR="00FE2ED0" w:rsidRPr="00D866BD" w14:paraId="24192E95" w14:textId="77777777" w:rsidTr="00FE2ED0">
        <w:tc>
          <w:tcPr>
            <w:tcW w:w="5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B2D02DE" w14:textId="77777777" w:rsidR="00FE2ED0" w:rsidRPr="00D866BD" w:rsidRDefault="00FE2ED0" w:rsidP="00FE2ED0">
            <w:pPr>
              <w:spacing w:after="0" w:line="240" w:lineRule="auto"/>
              <w:ind w:left="709" w:hanging="709"/>
              <w:rPr>
                <w:rFonts w:ascii="Times New Roman" w:eastAsia="Times New Roman" w:hAnsi="Times New Roman" w:cs="Times New Roman"/>
                <w:bCs/>
                <w:sz w:val="24"/>
                <w:szCs w:val="24"/>
                <w:lang w:eastAsia="ru-RU"/>
              </w:rPr>
            </w:pPr>
            <w:r w:rsidRPr="00D866BD">
              <w:rPr>
                <w:rFonts w:ascii="Times New Roman" w:eastAsia="Times New Roman" w:hAnsi="Times New Roman" w:cs="Times New Roman"/>
                <w:bCs/>
                <w:sz w:val="24"/>
                <w:szCs w:val="24"/>
                <w:lang w:eastAsia="ru-RU"/>
              </w:rPr>
              <w:t>Веб-сайт Комитента (если имеется)</w:t>
            </w:r>
          </w:p>
        </w:tc>
        <w:tc>
          <w:tcPr>
            <w:tcW w:w="35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8D3E586" w14:textId="77777777" w:rsidR="00FE2ED0" w:rsidRPr="00D866BD" w:rsidRDefault="00FE2ED0" w:rsidP="00FE2ED0">
            <w:pPr>
              <w:spacing w:after="0" w:line="240" w:lineRule="auto"/>
              <w:ind w:left="709" w:hanging="709"/>
              <w:jc w:val="both"/>
              <w:rPr>
                <w:rFonts w:ascii="Times New Roman" w:eastAsia="Times New Roman" w:hAnsi="Times New Roman" w:cs="Times New Roman"/>
                <w:bCs/>
                <w:sz w:val="24"/>
                <w:szCs w:val="24"/>
                <w:lang w:eastAsia="ru-RU"/>
              </w:rPr>
            </w:pPr>
            <w:r w:rsidRPr="00D866BD">
              <w:rPr>
                <w:rFonts w:ascii="Times New Roman" w:eastAsia="Times New Roman" w:hAnsi="Times New Roman" w:cs="Times New Roman"/>
                <w:bCs/>
                <w:sz w:val="24"/>
                <w:szCs w:val="24"/>
                <w:lang w:eastAsia="ru-RU"/>
              </w:rPr>
              <w:t> </w:t>
            </w:r>
          </w:p>
        </w:tc>
      </w:tr>
      <w:tr w:rsidR="00FE2ED0" w:rsidRPr="00D866BD" w14:paraId="78D4BA1A" w14:textId="77777777" w:rsidTr="00FE2ED0">
        <w:tc>
          <w:tcPr>
            <w:tcW w:w="5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51CC8FE" w14:textId="77777777" w:rsidR="00FE2ED0" w:rsidRPr="00D866BD" w:rsidRDefault="00FE2ED0" w:rsidP="00FE2ED0">
            <w:pPr>
              <w:spacing w:after="0" w:line="240" w:lineRule="auto"/>
              <w:ind w:left="15" w:hanging="15"/>
              <w:jc w:val="both"/>
              <w:rPr>
                <w:rFonts w:ascii="Times New Roman" w:eastAsia="Times New Roman" w:hAnsi="Times New Roman" w:cs="Times New Roman"/>
                <w:bCs/>
                <w:sz w:val="24"/>
                <w:szCs w:val="24"/>
                <w:lang w:eastAsia="ru-RU"/>
              </w:rPr>
            </w:pPr>
            <w:r w:rsidRPr="00D866BD">
              <w:rPr>
                <w:rFonts w:ascii="Times New Roman" w:eastAsia="Times New Roman" w:hAnsi="Times New Roman" w:cs="Times New Roman"/>
                <w:bCs/>
                <w:sz w:val="24"/>
                <w:szCs w:val="24"/>
                <w:lang w:eastAsia="ru-RU"/>
              </w:rPr>
              <w:t xml:space="preserve">Адрес местонахождения Комитента (для юридического лица), адрес места регистрации и места проживания (если отличается) для физического лица </w:t>
            </w:r>
          </w:p>
        </w:tc>
        <w:tc>
          <w:tcPr>
            <w:tcW w:w="35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C57A152" w14:textId="77777777" w:rsidR="00FE2ED0" w:rsidRPr="00D866BD" w:rsidRDefault="00FE2ED0" w:rsidP="00FE2ED0">
            <w:pPr>
              <w:spacing w:after="0" w:line="240" w:lineRule="auto"/>
              <w:ind w:left="709" w:hanging="709"/>
              <w:jc w:val="both"/>
              <w:rPr>
                <w:rFonts w:ascii="Times New Roman" w:eastAsia="Times New Roman" w:hAnsi="Times New Roman" w:cs="Times New Roman"/>
                <w:bCs/>
                <w:sz w:val="24"/>
                <w:szCs w:val="24"/>
                <w:lang w:eastAsia="ru-RU"/>
              </w:rPr>
            </w:pPr>
            <w:r w:rsidRPr="00D866BD">
              <w:rPr>
                <w:rFonts w:ascii="Times New Roman" w:eastAsia="Times New Roman" w:hAnsi="Times New Roman" w:cs="Times New Roman"/>
                <w:bCs/>
                <w:sz w:val="24"/>
                <w:szCs w:val="24"/>
                <w:lang w:eastAsia="ru-RU"/>
              </w:rPr>
              <w:t> </w:t>
            </w:r>
          </w:p>
        </w:tc>
      </w:tr>
      <w:tr w:rsidR="00FE2ED0" w:rsidRPr="00D866BD" w14:paraId="1028F573" w14:textId="77777777" w:rsidTr="00FE2ED0">
        <w:tc>
          <w:tcPr>
            <w:tcW w:w="5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3F46644" w14:textId="77777777" w:rsidR="00FE2ED0" w:rsidRPr="00D866BD" w:rsidRDefault="00FE2ED0" w:rsidP="00FE2ED0">
            <w:pPr>
              <w:spacing w:after="0" w:line="240" w:lineRule="auto"/>
              <w:ind w:left="709" w:hanging="709"/>
              <w:rPr>
                <w:rFonts w:ascii="Times New Roman" w:eastAsia="Times New Roman" w:hAnsi="Times New Roman" w:cs="Times New Roman"/>
                <w:bCs/>
                <w:sz w:val="24"/>
                <w:szCs w:val="24"/>
                <w:lang w:eastAsia="ru-RU"/>
              </w:rPr>
            </w:pPr>
            <w:r w:rsidRPr="00D866BD">
              <w:rPr>
                <w:rFonts w:ascii="Times New Roman" w:eastAsia="Times New Roman" w:hAnsi="Times New Roman" w:cs="Times New Roman"/>
                <w:bCs/>
                <w:sz w:val="24"/>
                <w:szCs w:val="24"/>
                <w:lang w:eastAsia="ru-RU"/>
              </w:rPr>
              <w:t>Контактный телефон Комитента с кодом</w:t>
            </w:r>
          </w:p>
        </w:tc>
        <w:tc>
          <w:tcPr>
            <w:tcW w:w="35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2040B0F" w14:textId="77777777" w:rsidR="00FE2ED0" w:rsidRPr="00D866BD" w:rsidRDefault="00FE2ED0" w:rsidP="00FE2ED0">
            <w:pPr>
              <w:spacing w:after="0" w:line="240" w:lineRule="auto"/>
              <w:ind w:left="709" w:hanging="709"/>
              <w:jc w:val="both"/>
              <w:rPr>
                <w:rFonts w:ascii="Times New Roman" w:eastAsia="Times New Roman" w:hAnsi="Times New Roman" w:cs="Times New Roman"/>
                <w:bCs/>
                <w:sz w:val="24"/>
                <w:szCs w:val="24"/>
                <w:lang w:eastAsia="ru-RU"/>
              </w:rPr>
            </w:pPr>
            <w:r w:rsidRPr="00D866BD">
              <w:rPr>
                <w:rFonts w:ascii="Times New Roman" w:eastAsia="Times New Roman" w:hAnsi="Times New Roman" w:cs="Times New Roman"/>
                <w:bCs/>
                <w:sz w:val="24"/>
                <w:szCs w:val="24"/>
                <w:lang w:eastAsia="ru-RU"/>
              </w:rPr>
              <w:t> </w:t>
            </w:r>
          </w:p>
        </w:tc>
      </w:tr>
      <w:tr w:rsidR="00FE2ED0" w:rsidRPr="00D866BD" w14:paraId="4154D6C2" w14:textId="77777777" w:rsidTr="00FE2ED0">
        <w:tc>
          <w:tcPr>
            <w:tcW w:w="5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E5CFCB2" w14:textId="77777777" w:rsidR="00FE2ED0" w:rsidRPr="00D866BD" w:rsidRDefault="00FE2ED0" w:rsidP="00FE2ED0">
            <w:pPr>
              <w:spacing w:after="0" w:line="240" w:lineRule="auto"/>
              <w:ind w:left="709" w:hanging="709"/>
              <w:rPr>
                <w:rFonts w:ascii="Times New Roman" w:eastAsia="Times New Roman" w:hAnsi="Times New Roman" w:cs="Times New Roman"/>
                <w:bCs/>
                <w:sz w:val="24"/>
                <w:szCs w:val="24"/>
                <w:lang w:eastAsia="ru-RU"/>
              </w:rPr>
            </w:pPr>
            <w:r w:rsidRPr="00D866BD">
              <w:rPr>
                <w:rFonts w:ascii="Times New Roman" w:eastAsia="Times New Roman" w:hAnsi="Times New Roman" w:cs="Times New Roman"/>
                <w:bCs/>
                <w:sz w:val="24"/>
                <w:szCs w:val="24"/>
                <w:lang w:eastAsia="ru-RU"/>
              </w:rPr>
              <w:t xml:space="preserve">Адрес электронной почты </w:t>
            </w:r>
          </w:p>
        </w:tc>
        <w:tc>
          <w:tcPr>
            <w:tcW w:w="35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056E9D2" w14:textId="77777777" w:rsidR="00FE2ED0" w:rsidRPr="00D866BD" w:rsidRDefault="00FE2ED0" w:rsidP="00FE2ED0">
            <w:pPr>
              <w:spacing w:after="0" w:line="240" w:lineRule="auto"/>
              <w:ind w:left="709" w:hanging="709"/>
              <w:jc w:val="both"/>
              <w:rPr>
                <w:rFonts w:ascii="Times New Roman" w:eastAsia="Times New Roman" w:hAnsi="Times New Roman" w:cs="Times New Roman"/>
                <w:bCs/>
                <w:sz w:val="24"/>
                <w:szCs w:val="24"/>
                <w:lang w:eastAsia="ru-RU"/>
              </w:rPr>
            </w:pPr>
            <w:r w:rsidRPr="00D866BD">
              <w:rPr>
                <w:rFonts w:ascii="Times New Roman" w:eastAsia="Times New Roman" w:hAnsi="Times New Roman" w:cs="Times New Roman"/>
                <w:bCs/>
                <w:sz w:val="24"/>
                <w:szCs w:val="24"/>
                <w:lang w:eastAsia="ru-RU"/>
              </w:rPr>
              <w:t> </w:t>
            </w:r>
          </w:p>
        </w:tc>
      </w:tr>
      <w:tr w:rsidR="00FE2ED0" w:rsidRPr="00D866BD" w14:paraId="29537FBA" w14:textId="77777777" w:rsidTr="00FE2ED0">
        <w:tc>
          <w:tcPr>
            <w:tcW w:w="5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EBFB687" w14:textId="77777777" w:rsidR="00FE2ED0" w:rsidRPr="00D866BD" w:rsidRDefault="00FE2ED0" w:rsidP="00FE2ED0">
            <w:pPr>
              <w:spacing w:after="0" w:line="240" w:lineRule="auto"/>
              <w:jc w:val="both"/>
              <w:rPr>
                <w:rFonts w:ascii="Times New Roman" w:eastAsia="Times New Roman" w:hAnsi="Times New Roman" w:cs="Times New Roman"/>
                <w:bCs/>
                <w:sz w:val="24"/>
                <w:szCs w:val="24"/>
                <w:lang w:eastAsia="ru-RU"/>
              </w:rPr>
            </w:pPr>
            <w:r w:rsidRPr="00D866BD">
              <w:rPr>
                <w:rFonts w:ascii="Times New Roman" w:eastAsia="Times New Roman" w:hAnsi="Times New Roman" w:cs="Times New Roman"/>
                <w:iCs/>
                <w:sz w:val="24"/>
                <w:szCs w:val="24"/>
                <w:lang w:eastAsia="ru-RU"/>
              </w:rPr>
              <w:t xml:space="preserve">Номер текущего </w:t>
            </w:r>
            <w:r w:rsidRPr="00D866BD">
              <w:rPr>
                <w:rFonts w:ascii="Times New Roman" w:eastAsia="Times New Roman" w:hAnsi="Times New Roman" w:cs="Times New Roman"/>
                <w:sz w:val="24"/>
                <w:szCs w:val="24"/>
                <w:lang w:eastAsia="ru-RU"/>
              </w:rPr>
              <w:t>(расчетного), карт-счета,</w:t>
            </w:r>
            <w:r w:rsidRPr="00D866BD">
              <w:rPr>
                <w:rFonts w:ascii="Times New Roman" w:eastAsia="Times New Roman" w:hAnsi="Times New Roman" w:cs="Times New Roman"/>
                <w:iCs/>
                <w:sz w:val="24"/>
                <w:szCs w:val="24"/>
                <w:lang w:eastAsia="ru-RU"/>
              </w:rPr>
              <w:t xml:space="preserve"> наименование банка</w:t>
            </w:r>
          </w:p>
        </w:tc>
        <w:tc>
          <w:tcPr>
            <w:tcW w:w="35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BCA4204" w14:textId="77777777" w:rsidR="00FE2ED0" w:rsidRPr="00D866BD" w:rsidRDefault="00FE2ED0" w:rsidP="00FE2ED0">
            <w:pPr>
              <w:spacing w:after="0" w:line="240" w:lineRule="auto"/>
              <w:ind w:left="709" w:hanging="709"/>
              <w:jc w:val="both"/>
              <w:rPr>
                <w:rFonts w:ascii="Times New Roman" w:eastAsia="Times New Roman" w:hAnsi="Times New Roman" w:cs="Times New Roman"/>
                <w:bCs/>
                <w:sz w:val="24"/>
                <w:szCs w:val="24"/>
                <w:lang w:eastAsia="ru-RU"/>
              </w:rPr>
            </w:pPr>
            <w:r w:rsidRPr="00D866BD">
              <w:rPr>
                <w:rFonts w:ascii="Times New Roman" w:eastAsia="Times New Roman" w:hAnsi="Times New Roman" w:cs="Times New Roman"/>
                <w:bCs/>
                <w:sz w:val="24"/>
                <w:szCs w:val="24"/>
                <w:lang w:eastAsia="ru-RU"/>
              </w:rPr>
              <w:t> </w:t>
            </w:r>
          </w:p>
        </w:tc>
      </w:tr>
      <w:tr w:rsidR="00FE2ED0" w:rsidRPr="00D866BD" w14:paraId="165707F3" w14:textId="77777777" w:rsidTr="00FE2ED0">
        <w:tc>
          <w:tcPr>
            <w:tcW w:w="5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0357C81C" w14:textId="77777777" w:rsidR="00FE2ED0" w:rsidRPr="00D866BD" w:rsidRDefault="00FE2ED0" w:rsidP="00FE2ED0">
            <w:pPr>
              <w:spacing w:after="0" w:line="240" w:lineRule="auto"/>
              <w:ind w:left="709" w:hanging="709"/>
              <w:jc w:val="both"/>
              <w:rPr>
                <w:rFonts w:ascii="Times New Roman" w:eastAsia="Times New Roman" w:hAnsi="Times New Roman" w:cs="Times New Roman"/>
                <w:bCs/>
                <w:sz w:val="24"/>
                <w:szCs w:val="24"/>
                <w:lang w:eastAsia="ru-RU"/>
              </w:rPr>
            </w:pPr>
            <w:r w:rsidRPr="00D866BD">
              <w:rPr>
                <w:rFonts w:ascii="Times New Roman" w:eastAsia="Times New Roman" w:hAnsi="Times New Roman" w:cs="Times New Roman"/>
                <w:bCs/>
                <w:sz w:val="24"/>
                <w:szCs w:val="24"/>
                <w:lang w:eastAsia="ru-RU"/>
              </w:rPr>
              <w:t>Номер счета «депо, наименование депозитария, код депозитария</w:t>
            </w:r>
          </w:p>
        </w:tc>
        <w:tc>
          <w:tcPr>
            <w:tcW w:w="35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59A47CDD" w14:textId="77777777" w:rsidR="00FE2ED0" w:rsidRPr="00D866BD" w:rsidRDefault="00FE2ED0" w:rsidP="00FE2ED0">
            <w:pPr>
              <w:spacing w:after="0" w:line="240" w:lineRule="auto"/>
              <w:ind w:left="709" w:hanging="709"/>
              <w:jc w:val="both"/>
              <w:rPr>
                <w:rFonts w:ascii="Times New Roman" w:eastAsia="Times New Roman" w:hAnsi="Times New Roman" w:cs="Times New Roman"/>
                <w:bCs/>
                <w:sz w:val="24"/>
                <w:szCs w:val="24"/>
                <w:lang w:eastAsia="ru-RU"/>
              </w:rPr>
            </w:pPr>
          </w:p>
        </w:tc>
      </w:tr>
    </w:tbl>
    <w:p w14:paraId="23D8AAB4"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ab/>
        <w:t xml:space="preserve">Настоящим Комитент подтверждает факт ознакомления и согласия с действующей редакцией Соглашения по брокерскому обслуживанию на рынке ценных бумаг, размещенного на дату подписания Комитентом настоящего Заявления на сайте Комиссионера, в сети Интернет по адресу: </w:t>
      </w:r>
      <w:proofErr w:type="spellStart"/>
      <w:r w:rsidRPr="00D866BD">
        <w:rPr>
          <w:rFonts w:ascii="Times New Roman" w:eastAsia="Times New Roman" w:hAnsi="Times New Roman" w:cs="Times New Roman"/>
          <w:sz w:val="24"/>
          <w:szCs w:val="24"/>
          <w:lang w:eastAsia="ru-RU"/>
        </w:rPr>
        <w:t>www</w:t>
      </w:r>
      <w:proofErr w:type="spellEnd"/>
      <w:r w:rsidRPr="00D866BD">
        <w:rPr>
          <w:rFonts w:ascii="Times New Roman" w:eastAsia="Times New Roman" w:hAnsi="Times New Roman" w:cs="Times New Roman"/>
          <w:sz w:val="24"/>
          <w:szCs w:val="24"/>
          <w:lang w:eastAsia="ru-RU"/>
        </w:rPr>
        <w:t>.</w:t>
      </w:r>
      <w:proofErr w:type="spellStart"/>
      <w:r w:rsidRPr="00D866BD">
        <w:rPr>
          <w:rFonts w:ascii="Times New Roman" w:eastAsia="Times New Roman" w:hAnsi="Times New Roman" w:cs="Times New Roman"/>
          <w:sz w:val="24"/>
          <w:szCs w:val="24"/>
          <w:lang w:val="en-US" w:eastAsia="ru-RU"/>
        </w:rPr>
        <w:t>aigenis</w:t>
      </w:r>
      <w:proofErr w:type="spellEnd"/>
      <w:r w:rsidRPr="00D866BD">
        <w:rPr>
          <w:rFonts w:ascii="Times New Roman" w:eastAsia="Times New Roman" w:hAnsi="Times New Roman" w:cs="Times New Roman"/>
          <w:sz w:val="24"/>
          <w:szCs w:val="24"/>
          <w:lang w:eastAsia="ru-RU"/>
        </w:rPr>
        <w:t>.</w:t>
      </w:r>
      <w:r w:rsidRPr="00D866BD">
        <w:rPr>
          <w:rFonts w:ascii="Times New Roman" w:eastAsia="Times New Roman" w:hAnsi="Times New Roman" w:cs="Times New Roman"/>
          <w:sz w:val="24"/>
          <w:szCs w:val="24"/>
          <w:lang w:val="en-US" w:eastAsia="ru-RU"/>
        </w:rPr>
        <w:t>by</w:t>
      </w:r>
    </w:p>
    <w:p w14:paraId="4A19826C"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ab/>
        <w:t>Настоящим Комитент заявляет о полном согласии и присоединении к условиям Соглашения.</w:t>
      </w:r>
    </w:p>
    <w:p w14:paraId="4FAD4A91"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ab/>
        <w:t>В случае если от имени Комитента действуют уполномоченное лицо (далее – Уполномоченное лицо), одновременно с подписанием настоящего Заявления Уполномоченное лицо сообщает о том, что действует от имени Комитента и подтверждает данный факт надлежаще оформленной доверенностью. </w:t>
      </w:r>
    </w:p>
    <w:p w14:paraId="461274A4" w14:textId="77777777" w:rsidR="00FE2ED0" w:rsidRPr="00D866BD" w:rsidRDefault="00FE2ED0" w:rsidP="00FE2ED0">
      <w:pPr>
        <w:spacing w:after="0" w:line="240" w:lineRule="auto"/>
        <w:ind w:left="709" w:hanging="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Настоящим Комитент или Уполномоченное лицо подтверждает, что:</w:t>
      </w:r>
    </w:p>
    <w:p w14:paraId="4D119ADC"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-понимает, признаёт и подтверждает, что настоящее Заявление о присоединении к Соглашению (далее – Заявление) является акцептом условий Соглашения о предоставлении услуг по брокерскому обслуживанию;</w:t>
      </w:r>
    </w:p>
    <w:p w14:paraId="376EB740"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полностью принимаются условия Соглашения, без каких-либо изъятий, изменений и дополнений;</w:t>
      </w:r>
    </w:p>
    <w:p w14:paraId="2D78D71C"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ознакомился с Соглашением и приложениями к нему и подтверждает своё согласие со всеми его разделами и настоящим Заявлением;</w:t>
      </w:r>
    </w:p>
    <w:p w14:paraId="0FE1243E"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подтверждает, что, давая такое согласие, действует свободно, своей волей и в своём интересе.</w:t>
      </w:r>
    </w:p>
    <w:p w14:paraId="4B38148C"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lastRenderedPageBreak/>
        <w:tab/>
        <w:t>Согласие Комитента или Уполномоченного лица распространяется на всю информацию, содержащуюся в настоящем Заявлении или предоставленную в явной форме Комитентом или Уполномоченным лицом. После подписания настоящего Заявления о присоединении Комитент или Уполномоченное лицо теряет право ссылаться на то, что он не ознакомился с Соглашением, либо не признаёт его обязательность в договорных отношениях с Комиссионером оказывающем услугу.</w:t>
      </w:r>
    </w:p>
    <w:p w14:paraId="41791746"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p>
    <w:p w14:paraId="5D7EBF28" w14:textId="77777777" w:rsidR="00FE2ED0" w:rsidRPr="00D866BD" w:rsidRDefault="00FE2ED0" w:rsidP="00FE2ED0">
      <w:pPr>
        <w:spacing w:after="0" w:line="240" w:lineRule="auto"/>
        <w:ind w:firstLine="709"/>
        <w:jc w:val="both"/>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lang w:eastAsia="ru-RU"/>
        </w:rPr>
        <w:fldChar w:fldCharType="begin">
          <w:ffData>
            <w:name w:val="Флажок1"/>
            <w:enabled/>
            <w:calcOnExit w:val="0"/>
            <w:checkBox>
              <w:sizeAuto/>
              <w:default w:val="0"/>
            </w:checkBox>
          </w:ffData>
        </w:fldChar>
      </w:r>
      <w:r w:rsidRPr="00D866BD">
        <w:rPr>
          <w:rFonts w:ascii="Times New Roman" w:eastAsia="Times New Roman" w:hAnsi="Times New Roman" w:cs="Times New Roman"/>
          <w:sz w:val="24"/>
          <w:szCs w:val="24"/>
          <w:lang w:eastAsia="ru-RU"/>
        </w:rPr>
        <w:instrText xml:space="preserve"> FORMCHECKBOX </w:instrText>
      </w:r>
      <w:r w:rsidR="009D1346">
        <w:rPr>
          <w:rFonts w:ascii="Times New Roman" w:eastAsia="Times New Roman" w:hAnsi="Times New Roman" w:cs="Times New Roman"/>
          <w:sz w:val="24"/>
          <w:szCs w:val="24"/>
          <w:lang w:eastAsia="ru-RU"/>
        </w:rPr>
      </w:r>
      <w:r w:rsidR="009D1346">
        <w:rPr>
          <w:rFonts w:ascii="Times New Roman" w:eastAsia="Times New Roman" w:hAnsi="Times New Roman" w:cs="Times New Roman"/>
          <w:sz w:val="24"/>
          <w:szCs w:val="24"/>
          <w:lang w:eastAsia="ru-RU"/>
        </w:rPr>
        <w:fldChar w:fldCharType="separate"/>
      </w:r>
      <w:r w:rsidRPr="00D866BD">
        <w:rPr>
          <w:rFonts w:ascii="Times New Roman" w:eastAsia="Times New Roman" w:hAnsi="Times New Roman" w:cs="Times New Roman"/>
          <w:sz w:val="24"/>
          <w:szCs w:val="24"/>
          <w:lang w:eastAsia="ru-RU"/>
        </w:rPr>
        <w:fldChar w:fldCharType="end"/>
      </w:r>
      <w:r w:rsidRPr="00D866BD">
        <w:rPr>
          <w:rFonts w:ascii="Times New Roman" w:eastAsia="Times New Roman" w:hAnsi="Times New Roman" w:cs="Times New Roman"/>
          <w:sz w:val="24"/>
          <w:szCs w:val="24"/>
          <w:lang w:eastAsia="ru-RU"/>
        </w:rPr>
        <w:t> </w:t>
      </w:r>
      <w:r w:rsidRPr="00D866BD">
        <w:rPr>
          <w:rFonts w:ascii="Times New Roman" w:eastAsia="Times New Roman" w:hAnsi="Times New Roman" w:cs="Times New Roman"/>
          <w:sz w:val="24"/>
          <w:szCs w:val="24"/>
        </w:rPr>
        <w:t xml:space="preserve">Настоящим уведомляю о желании пользоваться УКТ </w:t>
      </w:r>
      <w:r w:rsidRPr="00D866BD">
        <w:rPr>
          <w:rFonts w:ascii="Times New Roman" w:eastAsia="Times New Roman" w:hAnsi="Times New Roman" w:cs="Times New Roman"/>
          <w:i/>
          <w:sz w:val="24"/>
          <w:szCs w:val="24"/>
        </w:rPr>
        <w:t>(заполняется в случае желания Комитента обмениваться сообщениями и передавать Заявку посредством УКТ)</w:t>
      </w:r>
      <w:r w:rsidRPr="00D866BD">
        <w:rPr>
          <w:rFonts w:ascii="Times New Roman" w:eastAsia="Times New Roman" w:hAnsi="Times New Roman" w:cs="Times New Roman"/>
          <w:sz w:val="24"/>
          <w:szCs w:val="24"/>
        </w:rPr>
        <w:t>.</w:t>
      </w:r>
    </w:p>
    <w:p w14:paraId="62783C7E"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p>
    <w:p w14:paraId="39B59B3F" w14:textId="77777777" w:rsidR="00FE2ED0" w:rsidRPr="00D866BD" w:rsidRDefault="00FE2ED0" w:rsidP="00FE2ED0">
      <w:pPr>
        <w:spacing w:after="0" w:line="240" w:lineRule="auto"/>
        <w:ind w:left="709" w:hanging="709"/>
        <w:jc w:val="both"/>
        <w:rPr>
          <w:rFonts w:ascii="Times New Roman" w:eastAsia="Times New Roman" w:hAnsi="Times New Roman" w:cs="Times New Roman"/>
          <w:sz w:val="24"/>
          <w:szCs w:val="24"/>
          <w:lang w:eastAsia="ru-RU"/>
        </w:rPr>
      </w:pPr>
    </w:p>
    <w:p w14:paraId="071181D4" w14:textId="77777777" w:rsidR="00FE2ED0" w:rsidRPr="00D866BD" w:rsidRDefault="00FE2ED0" w:rsidP="00FE2ED0">
      <w:pPr>
        <w:spacing w:after="0" w:line="240" w:lineRule="auto"/>
        <w:ind w:left="709" w:hanging="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Комитент (уполномоченное лицо Комитента)</w:t>
      </w:r>
    </w:p>
    <w:p w14:paraId="45AE4F7F" w14:textId="77777777" w:rsidR="00FE2ED0" w:rsidRPr="00D866BD" w:rsidRDefault="00FE2ED0" w:rsidP="00FE2ED0">
      <w:pPr>
        <w:spacing w:after="0" w:line="240" w:lineRule="auto"/>
        <w:ind w:left="709" w:hanging="709"/>
        <w:jc w:val="both"/>
        <w:rPr>
          <w:rFonts w:ascii="Times New Roman" w:eastAsia="Times New Roman" w:hAnsi="Times New Roman" w:cs="Times New Roman"/>
          <w:sz w:val="24"/>
          <w:szCs w:val="24"/>
          <w:lang w:eastAsia="ru-RU"/>
        </w:rPr>
      </w:pPr>
    </w:p>
    <w:p w14:paraId="4B2C9ECA" w14:textId="77777777" w:rsidR="00FE2ED0" w:rsidRPr="00D866BD" w:rsidRDefault="00FE2ED0" w:rsidP="00FE2ED0">
      <w:pPr>
        <w:keepNext/>
        <w:suppressAutoHyphens/>
        <w:spacing w:after="0" w:line="240" w:lineRule="auto"/>
        <w:ind w:left="709" w:hanging="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xml:space="preserve"> ________________________           /___________________________/</w:t>
      </w:r>
    </w:p>
    <w:p w14:paraId="09D49B8E" w14:textId="77777777" w:rsidR="00FE2ED0" w:rsidRPr="00D866BD" w:rsidRDefault="00FE2ED0" w:rsidP="00FE2ED0">
      <w:pPr>
        <w:keepNext/>
        <w:suppressAutoHyphens/>
        <w:spacing w:after="0" w:line="240" w:lineRule="auto"/>
        <w:ind w:left="709" w:hanging="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xml:space="preserve">М.П. </w:t>
      </w:r>
      <w:r w:rsidRPr="00D866BD">
        <w:rPr>
          <w:rFonts w:ascii="Times New Roman" w:eastAsia="Times New Roman" w:hAnsi="Times New Roman" w:cs="Times New Roman"/>
          <w:sz w:val="24"/>
          <w:szCs w:val="24"/>
          <w:lang w:eastAsia="ru-RU"/>
        </w:rPr>
        <w:tab/>
        <w:t xml:space="preserve">(подпись) </w:t>
      </w:r>
      <w:r w:rsidRPr="00D866BD">
        <w:rPr>
          <w:rFonts w:ascii="Times New Roman" w:eastAsia="Times New Roman" w:hAnsi="Times New Roman" w:cs="Times New Roman"/>
          <w:sz w:val="24"/>
          <w:szCs w:val="24"/>
          <w:lang w:eastAsia="ru-RU"/>
        </w:rPr>
        <w:tab/>
      </w:r>
      <w:r w:rsidRPr="00D866BD">
        <w:rPr>
          <w:rFonts w:ascii="Times New Roman" w:eastAsia="Times New Roman" w:hAnsi="Times New Roman" w:cs="Times New Roman"/>
          <w:sz w:val="24"/>
          <w:szCs w:val="24"/>
          <w:lang w:eastAsia="ru-RU"/>
        </w:rPr>
        <w:tab/>
        <w:t xml:space="preserve">                                       (</w:t>
      </w:r>
      <w:proofErr w:type="spellStart"/>
      <w:r w:rsidRPr="00D866BD">
        <w:rPr>
          <w:rFonts w:ascii="Times New Roman" w:eastAsia="Times New Roman" w:hAnsi="Times New Roman" w:cs="Times New Roman"/>
          <w:sz w:val="24"/>
          <w:szCs w:val="24"/>
          <w:lang w:eastAsia="ru-RU"/>
        </w:rPr>
        <w:t>И.О.Фамилия</w:t>
      </w:r>
      <w:proofErr w:type="spellEnd"/>
      <w:r w:rsidRPr="00D866BD">
        <w:rPr>
          <w:rFonts w:ascii="Times New Roman" w:eastAsia="Times New Roman" w:hAnsi="Times New Roman" w:cs="Times New Roman"/>
          <w:sz w:val="24"/>
          <w:szCs w:val="24"/>
          <w:lang w:eastAsia="ru-RU"/>
        </w:rPr>
        <w:t>)</w:t>
      </w:r>
    </w:p>
    <w:p w14:paraId="3C6046D7" w14:textId="77777777" w:rsidR="00FE2ED0" w:rsidRPr="00D866BD" w:rsidRDefault="00FE2ED0" w:rsidP="00FE2ED0">
      <w:pPr>
        <w:spacing w:after="0" w:line="240" w:lineRule="auto"/>
        <w:ind w:left="709" w:hanging="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xml:space="preserve"> </w:t>
      </w:r>
    </w:p>
    <w:p w14:paraId="548A7F0B" w14:textId="47E8ABD8" w:rsidR="00FE2ED0" w:rsidRPr="00D866BD" w:rsidRDefault="00FE2ED0" w:rsidP="00FE2ED0">
      <w:pPr>
        <w:suppressAutoHyphens/>
        <w:spacing w:after="0" w:line="240" w:lineRule="auto"/>
        <w:ind w:left="709" w:hanging="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«___» ____________ 20__ г.</w:t>
      </w:r>
    </w:p>
    <w:p w14:paraId="6038BA23" w14:textId="77777777" w:rsidR="00FE2ED0" w:rsidRPr="00D866BD" w:rsidRDefault="00FE2ED0" w:rsidP="00FE2ED0">
      <w:pPr>
        <w:spacing w:after="0" w:line="240" w:lineRule="auto"/>
        <w:ind w:left="709" w:hanging="709"/>
        <w:jc w:val="both"/>
        <w:rPr>
          <w:rFonts w:ascii="Times New Roman" w:eastAsia="Times New Roman" w:hAnsi="Times New Roman" w:cs="Times New Roman"/>
          <w:sz w:val="24"/>
          <w:szCs w:val="24"/>
          <w:lang w:eastAsia="ru-RU"/>
        </w:rPr>
      </w:pPr>
    </w:p>
    <w:p w14:paraId="7B49B531" w14:textId="77777777" w:rsidR="00FE2ED0" w:rsidRPr="00D866BD" w:rsidRDefault="00FE2ED0" w:rsidP="00FE2ED0">
      <w:pPr>
        <w:spacing w:after="0" w:line="240" w:lineRule="auto"/>
        <w:ind w:left="709" w:hanging="709"/>
        <w:jc w:val="both"/>
        <w:rPr>
          <w:rFonts w:ascii="Times New Roman" w:eastAsia="Times New Roman" w:hAnsi="Times New Roman" w:cs="Times New Roman"/>
          <w:sz w:val="24"/>
          <w:szCs w:val="24"/>
          <w:lang w:eastAsia="ru-RU"/>
        </w:rPr>
      </w:pPr>
    </w:p>
    <w:p w14:paraId="55B908E4" w14:textId="77777777" w:rsidR="00FE2ED0" w:rsidRPr="00D866BD" w:rsidRDefault="00FE2ED0" w:rsidP="00FE2ED0">
      <w:pPr>
        <w:spacing w:after="0" w:line="240" w:lineRule="auto"/>
        <w:ind w:left="709" w:hanging="709"/>
        <w:jc w:val="both"/>
        <w:rPr>
          <w:rFonts w:ascii="Times New Roman" w:eastAsia="Times New Roman" w:hAnsi="Times New Roman" w:cs="Times New Roman"/>
          <w:sz w:val="24"/>
          <w:szCs w:val="24"/>
          <w:lang w:eastAsia="ru-RU"/>
        </w:rPr>
      </w:pPr>
    </w:p>
    <w:p w14:paraId="369708D7" w14:textId="77777777" w:rsidR="00FE2ED0" w:rsidRPr="00D866BD" w:rsidRDefault="00FE2ED0" w:rsidP="00FE2ED0">
      <w:pPr>
        <w:spacing w:after="0" w:line="240" w:lineRule="auto"/>
        <w:ind w:left="709" w:hanging="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___________________________________________________</w:t>
      </w:r>
    </w:p>
    <w:p w14:paraId="5B3AFD2A" w14:textId="77777777" w:rsidR="00FE2ED0" w:rsidRPr="00D866BD" w:rsidRDefault="00FE2ED0" w:rsidP="00FE2ED0">
      <w:pPr>
        <w:spacing w:after="0" w:line="240" w:lineRule="auto"/>
        <w:ind w:left="709" w:hanging="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(подпись сотрудника Комиссионера, принявшего заявление)</w:t>
      </w:r>
    </w:p>
    <w:p w14:paraId="010F2507" w14:textId="77777777" w:rsidR="00FE2ED0" w:rsidRPr="00D866BD" w:rsidRDefault="00FE2ED0" w:rsidP="00FE2ED0">
      <w:pPr>
        <w:spacing w:after="0" w:line="240" w:lineRule="auto"/>
        <w:ind w:left="709" w:hanging="709"/>
        <w:jc w:val="both"/>
        <w:rPr>
          <w:rFonts w:ascii="Times New Roman" w:eastAsia="Times New Roman" w:hAnsi="Times New Roman" w:cs="Times New Roman"/>
          <w:sz w:val="24"/>
          <w:szCs w:val="24"/>
          <w:lang w:eastAsia="ru-RU"/>
        </w:rPr>
      </w:pPr>
    </w:p>
    <w:p w14:paraId="3D0C3F2E" w14:textId="77777777" w:rsidR="00FE2ED0" w:rsidRPr="00D866BD" w:rsidRDefault="00FE2ED0" w:rsidP="00FE2ED0">
      <w:pPr>
        <w:spacing w:after="0" w:line="240" w:lineRule="auto"/>
        <w:ind w:left="709" w:hanging="709"/>
        <w:jc w:val="both"/>
        <w:rPr>
          <w:rFonts w:ascii="Times New Roman" w:eastAsia="Times New Roman" w:hAnsi="Times New Roman" w:cs="Times New Roman"/>
          <w:sz w:val="24"/>
          <w:szCs w:val="24"/>
          <w:lang w:eastAsia="ru-RU"/>
        </w:rPr>
      </w:pPr>
    </w:p>
    <w:p w14:paraId="19E0A60D" w14:textId="77777777" w:rsidR="00FE2ED0" w:rsidRPr="00D866BD" w:rsidRDefault="00FE2ED0" w:rsidP="00FE2ED0">
      <w:pPr>
        <w:spacing w:after="0" w:line="240" w:lineRule="auto"/>
        <w:ind w:left="709" w:hanging="709"/>
        <w:jc w:val="both"/>
        <w:rPr>
          <w:rFonts w:ascii="Times New Roman" w:eastAsia="Times New Roman" w:hAnsi="Times New Roman" w:cs="Times New Roman"/>
          <w:sz w:val="24"/>
          <w:szCs w:val="24"/>
          <w:lang w:eastAsia="ru-RU"/>
        </w:rPr>
      </w:pPr>
    </w:p>
    <w:p w14:paraId="5A4EF399" w14:textId="77777777" w:rsidR="00FE2ED0" w:rsidRPr="00D866BD" w:rsidRDefault="00FE2ED0" w:rsidP="00FE2ED0">
      <w:pPr>
        <w:spacing w:after="0" w:line="240" w:lineRule="auto"/>
        <w:ind w:left="709" w:hanging="709"/>
        <w:jc w:val="both"/>
        <w:rPr>
          <w:rFonts w:ascii="Times New Roman" w:eastAsia="Times New Roman" w:hAnsi="Times New Roman" w:cs="Times New Roman"/>
          <w:sz w:val="24"/>
          <w:szCs w:val="24"/>
          <w:lang w:eastAsia="ru-RU"/>
        </w:rPr>
      </w:pPr>
    </w:p>
    <w:p w14:paraId="21E41B3C" w14:textId="77777777" w:rsidR="00FE2ED0" w:rsidRPr="00D866BD" w:rsidRDefault="00FE2ED0" w:rsidP="00FE2ED0">
      <w:pPr>
        <w:spacing w:after="0" w:line="240" w:lineRule="auto"/>
        <w:ind w:left="709" w:hanging="709"/>
        <w:jc w:val="both"/>
        <w:rPr>
          <w:rFonts w:ascii="Times New Roman" w:eastAsia="Times New Roman" w:hAnsi="Times New Roman" w:cs="Times New Roman"/>
          <w:sz w:val="24"/>
          <w:szCs w:val="24"/>
          <w:lang w:eastAsia="ru-RU"/>
        </w:rPr>
      </w:pPr>
    </w:p>
    <w:p w14:paraId="46F5A0CB" w14:textId="77777777" w:rsidR="00FE2ED0" w:rsidRPr="00D866BD" w:rsidRDefault="00FE2ED0" w:rsidP="00FE2ED0">
      <w:pPr>
        <w:spacing w:after="0" w:line="240" w:lineRule="auto"/>
        <w:ind w:left="709" w:hanging="709"/>
        <w:jc w:val="both"/>
        <w:rPr>
          <w:rFonts w:ascii="Times New Roman" w:eastAsia="Times New Roman" w:hAnsi="Times New Roman" w:cs="Times New Roman"/>
          <w:sz w:val="24"/>
          <w:szCs w:val="24"/>
          <w:lang w:eastAsia="ru-RU"/>
        </w:rPr>
      </w:pPr>
    </w:p>
    <w:p w14:paraId="582656F9" w14:textId="77777777" w:rsidR="00FE2ED0" w:rsidRPr="00D866BD" w:rsidRDefault="00FE2ED0" w:rsidP="00FE2ED0">
      <w:pPr>
        <w:spacing w:after="0" w:line="240" w:lineRule="auto"/>
        <w:ind w:left="709" w:hanging="709"/>
        <w:jc w:val="both"/>
        <w:rPr>
          <w:rFonts w:ascii="Times New Roman" w:eastAsia="Times New Roman" w:hAnsi="Times New Roman" w:cs="Times New Roman"/>
          <w:sz w:val="24"/>
          <w:szCs w:val="24"/>
          <w:lang w:eastAsia="ru-RU"/>
        </w:rPr>
      </w:pPr>
    </w:p>
    <w:p w14:paraId="51E37662" w14:textId="77777777" w:rsidR="00FE2ED0" w:rsidRPr="00D866BD" w:rsidRDefault="00FE2ED0" w:rsidP="00FE2ED0">
      <w:pPr>
        <w:spacing w:after="0" w:line="240" w:lineRule="auto"/>
        <w:ind w:left="709" w:hanging="709"/>
        <w:jc w:val="both"/>
        <w:rPr>
          <w:rFonts w:ascii="Times New Roman" w:eastAsia="Times New Roman" w:hAnsi="Times New Roman" w:cs="Times New Roman"/>
          <w:sz w:val="24"/>
          <w:szCs w:val="24"/>
          <w:lang w:eastAsia="ru-RU"/>
        </w:rPr>
      </w:pPr>
    </w:p>
    <w:p w14:paraId="1E4164F8" w14:textId="77777777" w:rsidR="00FE2ED0" w:rsidRPr="00D866BD" w:rsidRDefault="00FE2ED0" w:rsidP="00FE2ED0">
      <w:pPr>
        <w:spacing w:after="0" w:line="240" w:lineRule="auto"/>
        <w:ind w:left="709" w:hanging="709"/>
        <w:jc w:val="both"/>
        <w:rPr>
          <w:rFonts w:ascii="Times New Roman" w:eastAsia="Times New Roman" w:hAnsi="Times New Roman" w:cs="Times New Roman"/>
          <w:sz w:val="24"/>
          <w:szCs w:val="24"/>
          <w:lang w:eastAsia="ru-RU"/>
        </w:rPr>
      </w:pPr>
    </w:p>
    <w:tbl>
      <w:tblPr>
        <w:tblW w:w="10054" w:type="dxa"/>
        <w:tblLook w:val="01E0" w:firstRow="1" w:lastRow="1" w:firstColumn="1" w:lastColumn="1" w:noHBand="0" w:noVBand="0"/>
      </w:tblPr>
      <w:tblGrid>
        <w:gridCol w:w="9832"/>
        <w:gridCol w:w="222"/>
      </w:tblGrid>
      <w:tr w:rsidR="00FE2ED0" w:rsidRPr="00D866BD" w14:paraId="6ADFDB09" w14:textId="77777777" w:rsidTr="00FE2ED0">
        <w:tc>
          <w:tcPr>
            <w:tcW w:w="9832" w:type="dxa"/>
            <w:shd w:val="clear" w:color="auto" w:fill="auto"/>
          </w:tcPr>
          <w:p w14:paraId="02B4B883" w14:textId="77777777" w:rsidR="00D866BD" w:rsidRDefault="00D866BD" w:rsidP="00FE2ED0">
            <w:pPr>
              <w:suppressAutoHyphens/>
              <w:spacing w:after="0" w:line="240" w:lineRule="auto"/>
              <w:jc w:val="right"/>
              <w:rPr>
                <w:rFonts w:ascii="Times New Roman" w:eastAsia="Times New Roman" w:hAnsi="Times New Roman" w:cs="Times New Roman"/>
                <w:b/>
                <w:sz w:val="24"/>
                <w:szCs w:val="24"/>
                <w:lang w:eastAsia="ru-RU"/>
              </w:rPr>
            </w:pPr>
          </w:p>
          <w:p w14:paraId="15F4F92E" w14:textId="77777777" w:rsidR="00D866BD" w:rsidRDefault="00D866BD" w:rsidP="00FE2ED0">
            <w:pPr>
              <w:suppressAutoHyphens/>
              <w:spacing w:after="0" w:line="240" w:lineRule="auto"/>
              <w:jc w:val="right"/>
              <w:rPr>
                <w:rFonts w:ascii="Times New Roman" w:eastAsia="Times New Roman" w:hAnsi="Times New Roman" w:cs="Times New Roman"/>
                <w:b/>
                <w:sz w:val="24"/>
                <w:szCs w:val="24"/>
                <w:lang w:eastAsia="ru-RU"/>
              </w:rPr>
            </w:pPr>
          </w:p>
          <w:p w14:paraId="3CEE3994" w14:textId="77777777" w:rsidR="00D866BD" w:rsidRDefault="00D866BD" w:rsidP="00FE2ED0">
            <w:pPr>
              <w:suppressAutoHyphens/>
              <w:spacing w:after="0" w:line="240" w:lineRule="auto"/>
              <w:jc w:val="right"/>
              <w:rPr>
                <w:rFonts w:ascii="Times New Roman" w:eastAsia="Times New Roman" w:hAnsi="Times New Roman" w:cs="Times New Roman"/>
                <w:b/>
                <w:sz w:val="24"/>
                <w:szCs w:val="24"/>
                <w:lang w:eastAsia="ru-RU"/>
              </w:rPr>
            </w:pPr>
          </w:p>
          <w:p w14:paraId="69CD838B" w14:textId="77777777" w:rsidR="00D866BD" w:rsidRDefault="00D866BD" w:rsidP="00FE2ED0">
            <w:pPr>
              <w:suppressAutoHyphens/>
              <w:spacing w:after="0" w:line="240" w:lineRule="auto"/>
              <w:jc w:val="right"/>
              <w:rPr>
                <w:rFonts w:ascii="Times New Roman" w:eastAsia="Times New Roman" w:hAnsi="Times New Roman" w:cs="Times New Roman"/>
                <w:b/>
                <w:sz w:val="24"/>
                <w:szCs w:val="24"/>
                <w:lang w:eastAsia="ru-RU"/>
              </w:rPr>
            </w:pPr>
          </w:p>
          <w:p w14:paraId="051382AB" w14:textId="77777777" w:rsidR="00D866BD" w:rsidRDefault="00D866BD" w:rsidP="00FE2ED0">
            <w:pPr>
              <w:suppressAutoHyphens/>
              <w:spacing w:after="0" w:line="240" w:lineRule="auto"/>
              <w:jc w:val="right"/>
              <w:rPr>
                <w:rFonts w:ascii="Times New Roman" w:eastAsia="Times New Roman" w:hAnsi="Times New Roman" w:cs="Times New Roman"/>
                <w:b/>
                <w:sz w:val="24"/>
                <w:szCs w:val="24"/>
                <w:lang w:eastAsia="ru-RU"/>
              </w:rPr>
            </w:pPr>
          </w:p>
          <w:p w14:paraId="0A6AAFB9" w14:textId="77777777" w:rsidR="00D866BD" w:rsidRDefault="00D866BD" w:rsidP="00FE2ED0">
            <w:pPr>
              <w:suppressAutoHyphens/>
              <w:spacing w:after="0" w:line="240" w:lineRule="auto"/>
              <w:jc w:val="right"/>
              <w:rPr>
                <w:rFonts w:ascii="Times New Roman" w:eastAsia="Times New Roman" w:hAnsi="Times New Roman" w:cs="Times New Roman"/>
                <w:b/>
                <w:sz w:val="24"/>
                <w:szCs w:val="24"/>
                <w:lang w:eastAsia="ru-RU"/>
              </w:rPr>
            </w:pPr>
          </w:p>
          <w:p w14:paraId="7A3F34F8" w14:textId="77777777" w:rsidR="00D866BD" w:rsidRDefault="00D866BD" w:rsidP="00FE2ED0">
            <w:pPr>
              <w:suppressAutoHyphens/>
              <w:spacing w:after="0" w:line="240" w:lineRule="auto"/>
              <w:jc w:val="right"/>
              <w:rPr>
                <w:rFonts w:ascii="Times New Roman" w:eastAsia="Times New Roman" w:hAnsi="Times New Roman" w:cs="Times New Roman"/>
                <w:b/>
                <w:sz w:val="24"/>
                <w:szCs w:val="24"/>
                <w:lang w:eastAsia="ru-RU"/>
              </w:rPr>
            </w:pPr>
          </w:p>
          <w:p w14:paraId="5D1EA78C" w14:textId="77777777" w:rsidR="00D866BD" w:rsidRDefault="00D866BD" w:rsidP="00FE2ED0">
            <w:pPr>
              <w:suppressAutoHyphens/>
              <w:spacing w:after="0" w:line="240" w:lineRule="auto"/>
              <w:jc w:val="right"/>
              <w:rPr>
                <w:rFonts w:ascii="Times New Roman" w:eastAsia="Times New Roman" w:hAnsi="Times New Roman" w:cs="Times New Roman"/>
                <w:b/>
                <w:sz w:val="24"/>
                <w:szCs w:val="24"/>
                <w:lang w:eastAsia="ru-RU"/>
              </w:rPr>
            </w:pPr>
          </w:p>
          <w:p w14:paraId="56A700C5" w14:textId="77777777" w:rsidR="00D866BD" w:rsidRDefault="00D866BD" w:rsidP="00FE2ED0">
            <w:pPr>
              <w:suppressAutoHyphens/>
              <w:spacing w:after="0" w:line="240" w:lineRule="auto"/>
              <w:jc w:val="right"/>
              <w:rPr>
                <w:rFonts w:ascii="Times New Roman" w:eastAsia="Times New Roman" w:hAnsi="Times New Roman" w:cs="Times New Roman"/>
                <w:b/>
                <w:sz w:val="24"/>
                <w:szCs w:val="24"/>
                <w:lang w:eastAsia="ru-RU"/>
              </w:rPr>
            </w:pPr>
          </w:p>
          <w:p w14:paraId="1B7FBF01" w14:textId="77777777" w:rsidR="00D866BD" w:rsidRDefault="00D866BD" w:rsidP="00FE2ED0">
            <w:pPr>
              <w:suppressAutoHyphens/>
              <w:spacing w:after="0" w:line="240" w:lineRule="auto"/>
              <w:jc w:val="right"/>
              <w:rPr>
                <w:rFonts w:ascii="Times New Roman" w:eastAsia="Times New Roman" w:hAnsi="Times New Roman" w:cs="Times New Roman"/>
                <w:b/>
                <w:sz w:val="24"/>
                <w:szCs w:val="24"/>
                <w:lang w:eastAsia="ru-RU"/>
              </w:rPr>
            </w:pPr>
          </w:p>
          <w:p w14:paraId="3EC29CC3" w14:textId="77777777" w:rsidR="00D866BD" w:rsidRDefault="00D866BD" w:rsidP="00FE2ED0">
            <w:pPr>
              <w:suppressAutoHyphens/>
              <w:spacing w:after="0" w:line="240" w:lineRule="auto"/>
              <w:jc w:val="right"/>
              <w:rPr>
                <w:rFonts w:ascii="Times New Roman" w:eastAsia="Times New Roman" w:hAnsi="Times New Roman" w:cs="Times New Roman"/>
                <w:b/>
                <w:sz w:val="24"/>
                <w:szCs w:val="24"/>
                <w:lang w:eastAsia="ru-RU"/>
              </w:rPr>
            </w:pPr>
          </w:p>
          <w:p w14:paraId="0EDD78DA" w14:textId="77777777" w:rsidR="00D866BD" w:rsidRDefault="00D866BD" w:rsidP="00FE2ED0">
            <w:pPr>
              <w:suppressAutoHyphens/>
              <w:spacing w:after="0" w:line="240" w:lineRule="auto"/>
              <w:jc w:val="right"/>
              <w:rPr>
                <w:rFonts w:ascii="Times New Roman" w:eastAsia="Times New Roman" w:hAnsi="Times New Roman" w:cs="Times New Roman"/>
                <w:b/>
                <w:sz w:val="24"/>
                <w:szCs w:val="24"/>
                <w:lang w:eastAsia="ru-RU"/>
              </w:rPr>
            </w:pPr>
          </w:p>
          <w:p w14:paraId="6F750F19" w14:textId="77777777" w:rsidR="00D866BD" w:rsidRDefault="00D866BD" w:rsidP="00FE2ED0">
            <w:pPr>
              <w:suppressAutoHyphens/>
              <w:spacing w:after="0" w:line="240" w:lineRule="auto"/>
              <w:jc w:val="right"/>
              <w:rPr>
                <w:rFonts w:ascii="Times New Roman" w:eastAsia="Times New Roman" w:hAnsi="Times New Roman" w:cs="Times New Roman"/>
                <w:b/>
                <w:sz w:val="24"/>
                <w:szCs w:val="24"/>
                <w:lang w:eastAsia="ru-RU"/>
              </w:rPr>
            </w:pPr>
          </w:p>
          <w:p w14:paraId="09E80A46" w14:textId="77777777" w:rsidR="00D866BD" w:rsidRDefault="00D866BD" w:rsidP="00FE2ED0">
            <w:pPr>
              <w:suppressAutoHyphens/>
              <w:spacing w:after="0" w:line="240" w:lineRule="auto"/>
              <w:jc w:val="right"/>
              <w:rPr>
                <w:rFonts w:ascii="Times New Roman" w:eastAsia="Times New Roman" w:hAnsi="Times New Roman" w:cs="Times New Roman"/>
                <w:b/>
                <w:sz w:val="24"/>
                <w:szCs w:val="24"/>
                <w:lang w:eastAsia="ru-RU"/>
              </w:rPr>
            </w:pPr>
          </w:p>
          <w:p w14:paraId="70D7D9BE" w14:textId="77777777" w:rsidR="00D866BD" w:rsidRDefault="00D866BD" w:rsidP="00FE2ED0">
            <w:pPr>
              <w:suppressAutoHyphens/>
              <w:spacing w:after="0" w:line="240" w:lineRule="auto"/>
              <w:jc w:val="right"/>
              <w:rPr>
                <w:rFonts w:ascii="Times New Roman" w:eastAsia="Times New Roman" w:hAnsi="Times New Roman" w:cs="Times New Roman"/>
                <w:b/>
                <w:sz w:val="24"/>
                <w:szCs w:val="24"/>
                <w:lang w:eastAsia="ru-RU"/>
              </w:rPr>
            </w:pPr>
          </w:p>
          <w:p w14:paraId="7BD3A3F0" w14:textId="77777777" w:rsidR="00D866BD" w:rsidRDefault="00D866BD" w:rsidP="00FE2ED0">
            <w:pPr>
              <w:suppressAutoHyphens/>
              <w:spacing w:after="0" w:line="240" w:lineRule="auto"/>
              <w:jc w:val="right"/>
              <w:rPr>
                <w:rFonts w:ascii="Times New Roman" w:eastAsia="Times New Roman" w:hAnsi="Times New Roman" w:cs="Times New Roman"/>
                <w:b/>
                <w:sz w:val="24"/>
                <w:szCs w:val="24"/>
                <w:lang w:eastAsia="ru-RU"/>
              </w:rPr>
            </w:pPr>
          </w:p>
          <w:p w14:paraId="52AA8B2F" w14:textId="77777777" w:rsidR="00D866BD" w:rsidRDefault="00D866BD" w:rsidP="00FE2ED0">
            <w:pPr>
              <w:suppressAutoHyphens/>
              <w:spacing w:after="0" w:line="240" w:lineRule="auto"/>
              <w:jc w:val="right"/>
              <w:rPr>
                <w:rFonts w:ascii="Times New Roman" w:eastAsia="Times New Roman" w:hAnsi="Times New Roman" w:cs="Times New Roman"/>
                <w:b/>
                <w:sz w:val="24"/>
                <w:szCs w:val="24"/>
                <w:lang w:eastAsia="ru-RU"/>
              </w:rPr>
            </w:pPr>
          </w:p>
          <w:p w14:paraId="6DDE6194" w14:textId="77777777" w:rsidR="00D866BD" w:rsidRDefault="00D866BD" w:rsidP="00FE2ED0">
            <w:pPr>
              <w:suppressAutoHyphens/>
              <w:spacing w:after="0" w:line="240" w:lineRule="auto"/>
              <w:jc w:val="right"/>
              <w:rPr>
                <w:rFonts w:ascii="Times New Roman" w:eastAsia="Times New Roman" w:hAnsi="Times New Roman" w:cs="Times New Roman"/>
                <w:b/>
                <w:sz w:val="24"/>
                <w:szCs w:val="24"/>
                <w:lang w:eastAsia="ru-RU"/>
              </w:rPr>
            </w:pPr>
          </w:p>
          <w:p w14:paraId="7B833004" w14:textId="77777777" w:rsidR="00D866BD" w:rsidRDefault="00D866BD" w:rsidP="00FE2ED0">
            <w:pPr>
              <w:suppressAutoHyphens/>
              <w:spacing w:after="0" w:line="240" w:lineRule="auto"/>
              <w:jc w:val="right"/>
              <w:rPr>
                <w:rFonts w:ascii="Times New Roman" w:eastAsia="Times New Roman" w:hAnsi="Times New Roman" w:cs="Times New Roman"/>
                <w:b/>
                <w:sz w:val="24"/>
                <w:szCs w:val="24"/>
                <w:lang w:eastAsia="ru-RU"/>
              </w:rPr>
            </w:pPr>
          </w:p>
          <w:p w14:paraId="175FEDD0" w14:textId="77777777" w:rsidR="00D866BD" w:rsidRDefault="00D866BD" w:rsidP="00FE2ED0">
            <w:pPr>
              <w:suppressAutoHyphens/>
              <w:spacing w:after="0" w:line="240" w:lineRule="auto"/>
              <w:jc w:val="right"/>
              <w:rPr>
                <w:rFonts w:ascii="Times New Roman" w:eastAsia="Times New Roman" w:hAnsi="Times New Roman" w:cs="Times New Roman"/>
                <w:b/>
                <w:sz w:val="24"/>
                <w:szCs w:val="24"/>
                <w:lang w:eastAsia="ru-RU"/>
              </w:rPr>
            </w:pPr>
          </w:p>
          <w:p w14:paraId="7FFA3FEB" w14:textId="77777777" w:rsidR="00D866BD" w:rsidRDefault="00D866BD" w:rsidP="00FE2ED0">
            <w:pPr>
              <w:suppressAutoHyphens/>
              <w:spacing w:after="0" w:line="240" w:lineRule="auto"/>
              <w:jc w:val="right"/>
              <w:rPr>
                <w:rFonts w:ascii="Times New Roman" w:eastAsia="Times New Roman" w:hAnsi="Times New Roman" w:cs="Times New Roman"/>
                <w:b/>
                <w:sz w:val="24"/>
                <w:szCs w:val="24"/>
                <w:lang w:eastAsia="ru-RU"/>
              </w:rPr>
            </w:pPr>
          </w:p>
          <w:p w14:paraId="127F14B5" w14:textId="56331004" w:rsidR="00FE2ED0" w:rsidRPr="00D866BD" w:rsidRDefault="00FE2ED0" w:rsidP="00FE2ED0">
            <w:pPr>
              <w:suppressAutoHyphens/>
              <w:spacing w:after="0" w:line="240" w:lineRule="auto"/>
              <w:jc w:val="right"/>
              <w:rPr>
                <w:rFonts w:ascii="Times New Roman" w:eastAsia="Times New Roman" w:hAnsi="Times New Roman" w:cs="Times New Roman"/>
                <w:b/>
                <w:sz w:val="24"/>
                <w:szCs w:val="24"/>
                <w:lang w:eastAsia="ru-RU"/>
              </w:rPr>
            </w:pPr>
            <w:r w:rsidRPr="00D866BD">
              <w:rPr>
                <w:rFonts w:ascii="Times New Roman" w:eastAsia="Times New Roman" w:hAnsi="Times New Roman" w:cs="Times New Roman"/>
                <w:b/>
                <w:sz w:val="24"/>
                <w:szCs w:val="24"/>
                <w:lang w:eastAsia="ru-RU"/>
              </w:rPr>
              <w:lastRenderedPageBreak/>
              <w:t>Приложение 2 к Соглашению</w:t>
            </w:r>
          </w:p>
          <w:p w14:paraId="304A2D2F" w14:textId="77777777" w:rsidR="00FE2ED0" w:rsidRPr="00D866BD" w:rsidRDefault="00FE2ED0" w:rsidP="00FE2ED0">
            <w:pPr>
              <w:suppressAutoHyphens/>
              <w:spacing w:after="0" w:line="240" w:lineRule="auto"/>
              <w:jc w:val="center"/>
              <w:rPr>
                <w:rFonts w:ascii="Times New Roman" w:eastAsia="Times New Roman" w:hAnsi="Times New Roman" w:cs="Times New Roman"/>
                <w:sz w:val="24"/>
                <w:szCs w:val="24"/>
                <w:lang w:eastAsia="ru-RU"/>
              </w:rPr>
            </w:pPr>
          </w:p>
          <w:p w14:paraId="28B43E37" w14:textId="77777777" w:rsidR="00FE2ED0" w:rsidRPr="00D866BD" w:rsidRDefault="00FE2ED0" w:rsidP="00FE2ED0">
            <w:pPr>
              <w:suppressAutoHyphens/>
              <w:spacing w:after="0" w:line="240" w:lineRule="auto"/>
              <w:jc w:val="center"/>
              <w:rPr>
                <w:rFonts w:ascii="Times New Roman" w:eastAsia="Times New Roman" w:hAnsi="Times New Roman" w:cs="Times New Roman"/>
                <w:b/>
                <w:sz w:val="24"/>
                <w:szCs w:val="24"/>
                <w:lang w:eastAsia="ru-RU"/>
              </w:rPr>
            </w:pPr>
            <w:r w:rsidRPr="00D866BD">
              <w:rPr>
                <w:rFonts w:ascii="Times New Roman" w:eastAsia="Times New Roman" w:hAnsi="Times New Roman" w:cs="Times New Roman"/>
                <w:b/>
                <w:sz w:val="24"/>
                <w:szCs w:val="24"/>
                <w:lang w:eastAsia="ru-RU"/>
              </w:rPr>
              <w:t>ПЕРЕЧЕНЬ</w:t>
            </w:r>
          </w:p>
          <w:p w14:paraId="25C38B2A" w14:textId="77777777" w:rsidR="00FE2ED0" w:rsidRPr="00D866BD" w:rsidRDefault="00FE2ED0" w:rsidP="00FE2ED0">
            <w:pPr>
              <w:spacing w:after="0" w:line="240" w:lineRule="auto"/>
              <w:jc w:val="center"/>
              <w:rPr>
                <w:rFonts w:ascii="Times New Roman" w:eastAsia="Times New Roman" w:hAnsi="Times New Roman" w:cs="Times New Roman"/>
                <w:b/>
                <w:sz w:val="24"/>
                <w:szCs w:val="24"/>
              </w:rPr>
            </w:pPr>
            <w:r w:rsidRPr="00D866BD">
              <w:rPr>
                <w:rFonts w:ascii="Times New Roman" w:eastAsia="Times New Roman" w:hAnsi="Times New Roman" w:cs="Times New Roman"/>
                <w:b/>
                <w:sz w:val="24"/>
                <w:szCs w:val="24"/>
              </w:rPr>
              <w:t xml:space="preserve">документов, необходимых для присоединения к настоящему </w:t>
            </w:r>
          </w:p>
          <w:p w14:paraId="59BE9329" w14:textId="77777777" w:rsidR="00FE2ED0" w:rsidRPr="00D866BD" w:rsidRDefault="00FE2ED0" w:rsidP="00FE2ED0">
            <w:pPr>
              <w:spacing w:after="0" w:line="240" w:lineRule="auto"/>
              <w:jc w:val="center"/>
              <w:rPr>
                <w:rFonts w:ascii="Times New Roman" w:eastAsia="Times New Roman" w:hAnsi="Times New Roman" w:cs="Times New Roman"/>
                <w:b/>
                <w:bCs/>
                <w:sz w:val="24"/>
                <w:szCs w:val="24"/>
                <w:lang w:eastAsia="ru-RU"/>
              </w:rPr>
            </w:pPr>
            <w:r w:rsidRPr="00D866BD">
              <w:rPr>
                <w:rFonts w:ascii="Times New Roman" w:eastAsia="Times New Roman" w:hAnsi="Times New Roman" w:cs="Times New Roman"/>
                <w:b/>
                <w:bCs/>
                <w:sz w:val="24"/>
                <w:szCs w:val="24"/>
                <w:lang w:eastAsia="ru-RU"/>
              </w:rPr>
              <w:t xml:space="preserve">Соглашению </w:t>
            </w:r>
          </w:p>
          <w:p w14:paraId="7F2081FA" w14:textId="77777777" w:rsidR="00FE2ED0" w:rsidRPr="00D866BD" w:rsidRDefault="00FE2ED0" w:rsidP="00FE2ED0">
            <w:pPr>
              <w:spacing w:after="0" w:line="360" w:lineRule="atLeast"/>
              <w:jc w:val="center"/>
              <w:rPr>
                <w:rFonts w:ascii="Times New Roman" w:eastAsia="Times New Roman" w:hAnsi="Times New Roman" w:cs="Times New Roman"/>
                <w:b/>
                <w:bCs/>
                <w:sz w:val="24"/>
                <w:szCs w:val="24"/>
                <w:lang w:eastAsia="ru-RU"/>
              </w:rPr>
            </w:pPr>
          </w:p>
          <w:p w14:paraId="1D275E37" w14:textId="77777777" w:rsidR="00FE2ED0" w:rsidRPr="00D866BD" w:rsidRDefault="00FE2ED0" w:rsidP="00AC7733">
            <w:pPr>
              <w:widowControl w:val="0"/>
              <w:numPr>
                <w:ilvl w:val="0"/>
                <w:numId w:val="1"/>
              </w:numPr>
              <w:autoSpaceDE w:val="0"/>
              <w:autoSpaceDN w:val="0"/>
              <w:adjustRightInd w:val="0"/>
              <w:spacing w:after="0" w:line="0" w:lineRule="atLeast"/>
              <w:contextualSpacing/>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1.Для физического лица – паспорт либо иной документ, удостоверяющий личность в соответствии с действующим законодательством Республики Беларусь.</w:t>
            </w:r>
          </w:p>
          <w:p w14:paraId="0A562A57" w14:textId="77777777" w:rsidR="00FE2ED0" w:rsidRPr="00D866BD" w:rsidRDefault="00FE2ED0" w:rsidP="00AC7733">
            <w:pPr>
              <w:widowControl w:val="0"/>
              <w:numPr>
                <w:ilvl w:val="0"/>
                <w:numId w:val="1"/>
              </w:numPr>
              <w:autoSpaceDE w:val="0"/>
              <w:autoSpaceDN w:val="0"/>
              <w:adjustRightInd w:val="0"/>
              <w:spacing w:after="0" w:line="0" w:lineRule="atLeast"/>
              <w:contextualSpacing/>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2.Для юридического лица:</w:t>
            </w:r>
          </w:p>
          <w:p w14:paraId="26A31496" w14:textId="77777777" w:rsidR="00FE2ED0" w:rsidRPr="00D866BD" w:rsidRDefault="00FE2ED0" w:rsidP="00FE2ED0">
            <w:pPr>
              <w:spacing w:after="0" w:line="0" w:lineRule="atLeast"/>
              <w:ind w:firstLine="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документ, удостоверяющий полномочия руководителя;</w:t>
            </w:r>
          </w:p>
          <w:p w14:paraId="5959952F" w14:textId="77777777" w:rsidR="00FE2ED0" w:rsidRPr="00D866BD" w:rsidRDefault="00FE2ED0" w:rsidP="00FE2ED0">
            <w:pPr>
              <w:spacing w:after="0" w:line="0" w:lineRule="atLeast"/>
              <w:ind w:firstLine="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копия свидетельства о государственной регистрации юридического лица;</w:t>
            </w:r>
          </w:p>
          <w:p w14:paraId="5CBD0BFB" w14:textId="77777777" w:rsidR="00FE2ED0" w:rsidRPr="00D866BD" w:rsidRDefault="00FE2ED0" w:rsidP="00FE2ED0">
            <w:pPr>
              <w:spacing w:after="0" w:line="0" w:lineRule="atLeast"/>
              <w:ind w:firstLine="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-*копия устава (или учредительного договора, для коммерческой организации, действующей на основании только учредительного договора);</w:t>
            </w:r>
          </w:p>
          <w:p w14:paraId="5B818934" w14:textId="77777777" w:rsidR="00FE2ED0" w:rsidRPr="00D866BD" w:rsidRDefault="00FE2ED0" w:rsidP="00FE2ED0">
            <w:pPr>
              <w:spacing w:after="0" w:line="0" w:lineRule="atLeast"/>
              <w:ind w:firstLine="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**копии документов предоставляются вместе с оригиналом. Копии заверяется уполномоченным сотрудником Комиссионера, либо предоставляется нотариально заверенная копия документа.</w:t>
            </w:r>
          </w:p>
          <w:p w14:paraId="137974BF" w14:textId="77777777" w:rsidR="00FE2ED0" w:rsidRPr="00D866BD" w:rsidRDefault="00FE2ED0" w:rsidP="00FE2ED0">
            <w:pPr>
              <w:spacing w:after="0" w:line="0" w:lineRule="atLeast"/>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3. Реквизиты счета «депо», необходимые для учета ценных бумаг.</w:t>
            </w:r>
          </w:p>
          <w:p w14:paraId="35808998" w14:textId="77777777" w:rsidR="00FE2ED0" w:rsidRPr="00D866BD" w:rsidRDefault="00FE2ED0" w:rsidP="00FE2ED0">
            <w:pPr>
              <w:spacing w:after="0" w:line="0" w:lineRule="atLeast"/>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4. Выписка со счета «депо», подтверждающая наличие ценных бумаг (при их отчуждении).</w:t>
            </w:r>
          </w:p>
          <w:p w14:paraId="1F2B6DA1" w14:textId="77777777" w:rsidR="00FE2ED0" w:rsidRPr="00D866BD" w:rsidRDefault="00FE2ED0" w:rsidP="00FE2ED0">
            <w:pPr>
              <w:spacing w:after="0" w:line="0" w:lineRule="atLeast"/>
              <w:jc w:val="both"/>
              <w:rPr>
                <w:rFonts w:ascii="Times New Roman" w:eastAsia="Times New Roman" w:hAnsi="Times New Roman" w:cs="Times New Roman"/>
                <w:b/>
                <w:sz w:val="24"/>
                <w:szCs w:val="24"/>
                <w:lang w:eastAsia="ru-RU"/>
              </w:rPr>
            </w:pPr>
            <w:r w:rsidRPr="00D866BD">
              <w:rPr>
                <w:rFonts w:ascii="Times New Roman" w:eastAsia="Times New Roman" w:hAnsi="Times New Roman" w:cs="Times New Roman"/>
                <w:sz w:val="24"/>
                <w:szCs w:val="24"/>
                <w:lang w:eastAsia="ru-RU"/>
              </w:rPr>
              <w:t>5. Платежные реквизиты для перечисления денежных средств, полученных от продажи ценных бумаг либо для возврата остатка неиспользованных денежных средств.</w:t>
            </w:r>
          </w:p>
          <w:p w14:paraId="6019720F"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p>
          <w:p w14:paraId="4B39889C"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p>
          <w:p w14:paraId="793A965F"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p>
          <w:p w14:paraId="57A7A236"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p>
          <w:p w14:paraId="5506DA71"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p>
          <w:p w14:paraId="02F6FF51"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p>
          <w:p w14:paraId="58AD66DE"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p>
          <w:p w14:paraId="0F504572"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p>
          <w:p w14:paraId="1584D506"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p>
          <w:p w14:paraId="23ECF9E8"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p>
          <w:p w14:paraId="553C11FF"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p>
          <w:p w14:paraId="7C8B3FDF"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p>
          <w:p w14:paraId="051E3EDC"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p>
          <w:p w14:paraId="745E2050"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p>
          <w:p w14:paraId="5A0A8536"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p>
          <w:p w14:paraId="60A55509"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p>
          <w:p w14:paraId="41BC341A"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p>
          <w:p w14:paraId="6C27B09F"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p>
          <w:p w14:paraId="49AFA22C" w14:textId="77777777" w:rsidR="00FE2ED0" w:rsidRPr="00D866BD" w:rsidRDefault="00FE2ED0" w:rsidP="00FE2ED0">
            <w:pPr>
              <w:suppressAutoHyphens/>
              <w:spacing w:after="0" w:line="240" w:lineRule="auto"/>
              <w:jc w:val="right"/>
              <w:rPr>
                <w:rFonts w:ascii="Times New Roman" w:eastAsia="Times New Roman" w:hAnsi="Times New Roman" w:cs="Times New Roman"/>
                <w:b/>
                <w:sz w:val="24"/>
                <w:szCs w:val="24"/>
                <w:lang w:val="x-none" w:eastAsia="x-none"/>
              </w:rPr>
            </w:pPr>
          </w:p>
          <w:p w14:paraId="71ED46BA" w14:textId="77777777" w:rsidR="00FE2ED0" w:rsidRPr="00D866BD" w:rsidRDefault="00FE2ED0" w:rsidP="00FE2ED0">
            <w:pPr>
              <w:suppressAutoHyphens/>
              <w:spacing w:after="0" w:line="240" w:lineRule="auto"/>
              <w:jc w:val="right"/>
              <w:rPr>
                <w:rFonts w:ascii="Times New Roman" w:eastAsia="Times New Roman" w:hAnsi="Times New Roman" w:cs="Times New Roman"/>
                <w:b/>
                <w:sz w:val="24"/>
                <w:szCs w:val="24"/>
                <w:lang w:val="x-none" w:eastAsia="x-none"/>
              </w:rPr>
            </w:pPr>
          </w:p>
          <w:p w14:paraId="36BF381F" w14:textId="77777777" w:rsidR="00FE2ED0" w:rsidRPr="00D866BD" w:rsidRDefault="00FE2ED0" w:rsidP="00FE2ED0">
            <w:pPr>
              <w:suppressAutoHyphens/>
              <w:spacing w:after="0" w:line="240" w:lineRule="auto"/>
              <w:jc w:val="right"/>
              <w:rPr>
                <w:rFonts w:ascii="Times New Roman" w:eastAsia="Times New Roman" w:hAnsi="Times New Roman" w:cs="Times New Roman"/>
                <w:b/>
                <w:sz w:val="24"/>
                <w:szCs w:val="24"/>
                <w:lang w:val="x-none" w:eastAsia="x-none"/>
              </w:rPr>
            </w:pPr>
          </w:p>
          <w:p w14:paraId="60D8BC20" w14:textId="77777777" w:rsidR="00FE2ED0" w:rsidRPr="00D866BD" w:rsidRDefault="00FE2ED0" w:rsidP="00FE2ED0">
            <w:pPr>
              <w:suppressAutoHyphens/>
              <w:spacing w:after="0" w:line="240" w:lineRule="auto"/>
              <w:jc w:val="right"/>
              <w:rPr>
                <w:rFonts w:ascii="Times New Roman" w:eastAsia="Times New Roman" w:hAnsi="Times New Roman" w:cs="Times New Roman"/>
                <w:b/>
                <w:sz w:val="24"/>
                <w:szCs w:val="24"/>
                <w:lang w:val="x-none" w:eastAsia="x-none"/>
              </w:rPr>
            </w:pPr>
          </w:p>
          <w:p w14:paraId="5E9624C1" w14:textId="77777777" w:rsidR="00D866BD" w:rsidRDefault="00D866BD" w:rsidP="00FE2ED0">
            <w:pPr>
              <w:suppressAutoHyphens/>
              <w:spacing w:after="0" w:line="240" w:lineRule="auto"/>
              <w:jc w:val="right"/>
              <w:rPr>
                <w:rFonts w:ascii="Times New Roman" w:eastAsia="Times New Roman" w:hAnsi="Times New Roman" w:cs="Times New Roman"/>
                <w:b/>
                <w:sz w:val="24"/>
                <w:szCs w:val="24"/>
                <w:lang w:val="x-none" w:eastAsia="x-none"/>
              </w:rPr>
            </w:pPr>
          </w:p>
          <w:p w14:paraId="2798FA37" w14:textId="77777777" w:rsidR="00D866BD" w:rsidRDefault="00D866BD" w:rsidP="00FE2ED0">
            <w:pPr>
              <w:suppressAutoHyphens/>
              <w:spacing w:after="0" w:line="240" w:lineRule="auto"/>
              <w:jc w:val="right"/>
              <w:rPr>
                <w:rFonts w:ascii="Times New Roman" w:eastAsia="Times New Roman" w:hAnsi="Times New Roman" w:cs="Times New Roman"/>
                <w:b/>
                <w:sz w:val="24"/>
                <w:szCs w:val="24"/>
                <w:lang w:val="x-none" w:eastAsia="x-none"/>
              </w:rPr>
            </w:pPr>
          </w:p>
          <w:p w14:paraId="1FE29AFE" w14:textId="77777777" w:rsidR="00D866BD" w:rsidRDefault="00D866BD" w:rsidP="00FE2ED0">
            <w:pPr>
              <w:suppressAutoHyphens/>
              <w:spacing w:after="0" w:line="240" w:lineRule="auto"/>
              <w:jc w:val="right"/>
              <w:rPr>
                <w:rFonts w:ascii="Times New Roman" w:eastAsia="Times New Roman" w:hAnsi="Times New Roman" w:cs="Times New Roman"/>
                <w:b/>
                <w:sz w:val="24"/>
                <w:szCs w:val="24"/>
                <w:lang w:val="x-none" w:eastAsia="x-none"/>
              </w:rPr>
            </w:pPr>
          </w:p>
          <w:p w14:paraId="4009B9D8" w14:textId="77777777" w:rsidR="00D866BD" w:rsidRDefault="00D866BD" w:rsidP="00FE2ED0">
            <w:pPr>
              <w:suppressAutoHyphens/>
              <w:spacing w:after="0" w:line="240" w:lineRule="auto"/>
              <w:jc w:val="right"/>
              <w:rPr>
                <w:rFonts w:ascii="Times New Roman" w:eastAsia="Times New Roman" w:hAnsi="Times New Roman" w:cs="Times New Roman"/>
                <w:b/>
                <w:sz w:val="24"/>
                <w:szCs w:val="24"/>
                <w:lang w:val="x-none" w:eastAsia="x-none"/>
              </w:rPr>
            </w:pPr>
          </w:p>
          <w:p w14:paraId="2E07561F" w14:textId="77777777" w:rsidR="00D866BD" w:rsidRDefault="00D866BD" w:rsidP="00FE2ED0">
            <w:pPr>
              <w:suppressAutoHyphens/>
              <w:spacing w:after="0" w:line="240" w:lineRule="auto"/>
              <w:jc w:val="right"/>
              <w:rPr>
                <w:rFonts w:ascii="Times New Roman" w:eastAsia="Times New Roman" w:hAnsi="Times New Roman" w:cs="Times New Roman"/>
                <w:b/>
                <w:sz w:val="24"/>
                <w:szCs w:val="24"/>
                <w:lang w:val="x-none" w:eastAsia="x-none"/>
              </w:rPr>
            </w:pPr>
          </w:p>
          <w:p w14:paraId="3F7857C9" w14:textId="77777777" w:rsidR="00D866BD" w:rsidRDefault="00D866BD" w:rsidP="00FE2ED0">
            <w:pPr>
              <w:suppressAutoHyphens/>
              <w:spacing w:after="0" w:line="240" w:lineRule="auto"/>
              <w:jc w:val="right"/>
              <w:rPr>
                <w:rFonts w:ascii="Times New Roman" w:eastAsia="Times New Roman" w:hAnsi="Times New Roman" w:cs="Times New Roman"/>
                <w:b/>
                <w:sz w:val="24"/>
                <w:szCs w:val="24"/>
                <w:lang w:val="x-none" w:eastAsia="x-none"/>
              </w:rPr>
            </w:pPr>
          </w:p>
          <w:p w14:paraId="6F48E800" w14:textId="77777777" w:rsidR="00D866BD" w:rsidRDefault="00D866BD" w:rsidP="00FE2ED0">
            <w:pPr>
              <w:suppressAutoHyphens/>
              <w:spacing w:after="0" w:line="240" w:lineRule="auto"/>
              <w:jc w:val="right"/>
              <w:rPr>
                <w:rFonts w:ascii="Times New Roman" w:eastAsia="Times New Roman" w:hAnsi="Times New Roman" w:cs="Times New Roman"/>
                <w:b/>
                <w:sz w:val="24"/>
                <w:szCs w:val="24"/>
                <w:lang w:val="x-none" w:eastAsia="x-none"/>
              </w:rPr>
            </w:pPr>
          </w:p>
          <w:p w14:paraId="250F4A33" w14:textId="77777777" w:rsidR="00D866BD" w:rsidRDefault="00D866BD" w:rsidP="00FE2ED0">
            <w:pPr>
              <w:suppressAutoHyphens/>
              <w:spacing w:after="0" w:line="240" w:lineRule="auto"/>
              <w:jc w:val="right"/>
              <w:rPr>
                <w:rFonts w:ascii="Times New Roman" w:eastAsia="Times New Roman" w:hAnsi="Times New Roman" w:cs="Times New Roman"/>
                <w:b/>
                <w:sz w:val="24"/>
                <w:szCs w:val="24"/>
                <w:lang w:val="x-none" w:eastAsia="x-none"/>
              </w:rPr>
            </w:pPr>
          </w:p>
          <w:p w14:paraId="1091199D" w14:textId="77777777" w:rsidR="00D866BD" w:rsidRDefault="00D866BD" w:rsidP="00FE2ED0">
            <w:pPr>
              <w:suppressAutoHyphens/>
              <w:spacing w:after="0" w:line="240" w:lineRule="auto"/>
              <w:jc w:val="right"/>
              <w:rPr>
                <w:rFonts w:ascii="Times New Roman" w:eastAsia="Times New Roman" w:hAnsi="Times New Roman" w:cs="Times New Roman"/>
                <w:b/>
                <w:sz w:val="24"/>
                <w:szCs w:val="24"/>
                <w:lang w:val="x-none" w:eastAsia="x-none"/>
              </w:rPr>
            </w:pPr>
          </w:p>
          <w:p w14:paraId="2243EF60" w14:textId="77777777" w:rsidR="00D866BD" w:rsidRDefault="00D866BD" w:rsidP="00FE2ED0">
            <w:pPr>
              <w:suppressAutoHyphens/>
              <w:spacing w:after="0" w:line="240" w:lineRule="auto"/>
              <w:jc w:val="right"/>
              <w:rPr>
                <w:rFonts w:ascii="Times New Roman" w:eastAsia="Times New Roman" w:hAnsi="Times New Roman" w:cs="Times New Roman"/>
                <w:b/>
                <w:sz w:val="24"/>
                <w:szCs w:val="24"/>
                <w:lang w:val="x-none" w:eastAsia="x-none"/>
              </w:rPr>
            </w:pPr>
          </w:p>
          <w:p w14:paraId="75B600AC" w14:textId="29905CC6" w:rsidR="00FE2ED0" w:rsidRPr="00D866BD" w:rsidRDefault="00FE2ED0" w:rsidP="00FE2ED0">
            <w:pPr>
              <w:suppressAutoHyphens/>
              <w:spacing w:after="0" w:line="240" w:lineRule="auto"/>
              <w:jc w:val="right"/>
              <w:rPr>
                <w:rFonts w:ascii="Times New Roman" w:eastAsia="Times New Roman" w:hAnsi="Times New Roman" w:cs="Times New Roman"/>
                <w:b/>
                <w:sz w:val="24"/>
                <w:szCs w:val="24"/>
                <w:lang w:val="x-none" w:eastAsia="x-none"/>
              </w:rPr>
            </w:pPr>
            <w:r w:rsidRPr="00D866BD">
              <w:rPr>
                <w:rFonts w:ascii="Times New Roman" w:eastAsia="Times New Roman" w:hAnsi="Times New Roman" w:cs="Times New Roman"/>
                <w:b/>
                <w:sz w:val="24"/>
                <w:szCs w:val="24"/>
                <w:lang w:val="x-none" w:eastAsia="x-none"/>
              </w:rPr>
              <w:lastRenderedPageBreak/>
              <w:t xml:space="preserve">Приложение </w:t>
            </w:r>
            <w:r w:rsidRPr="00D866BD">
              <w:rPr>
                <w:rFonts w:ascii="Times New Roman" w:eastAsia="Times New Roman" w:hAnsi="Times New Roman" w:cs="Times New Roman"/>
                <w:b/>
                <w:sz w:val="24"/>
                <w:szCs w:val="24"/>
                <w:lang w:eastAsia="x-none"/>
              </w:rPr>
              <w:t>3 к Соглашению</w:t>
            </w:r>
          </w:p>
          <w:p w14:paraId="6244B9A6" w14:textId="77777777" w:rsidR="00FE2ED0" w:rsidRPr="00D866BD" w:rsidRDefault="00FE2ED0" w:rsidP="00FE2ED0">
            <w:pPr>
              <w:suppressAutoHyphens/>
              <w:spacing w:after="0" w:line="240" w:lineRule="auto"/>
              <w:jc w:val="right"/>
              <w:rPr>
                <w:rFonts w:ascii="Times New Roman" w:eastAsia="Times New Roman" w:hAnsi="Times New Roman" w:cs="Times New Roman"/>
                <w:b/>
                <w:sz w:val="24"/>
                <w:szCs w:val="24"/>
                <w:lang w:val="x-none" w:eastAsia="x-none"/>
              </w:rPr>
            </w:pPr>
            <w:r w:rsidRPr="00D866BD">
              <w:rPr>
                <w:rFonts w:ascii="Times New Roman" w:eastAsia="Times New Roman" w:hAnsi="Times New Roman" w:cs="Times New Roman"/>
                <w:b/>
                <w:sz w:val="24"/>
                <w:szCs w:val="24"/>
                <w:lang w:val="x-none" w:eastAsia="x-none"/>
              </w:rPr>
              <w:t>(примерная форма)</w:t>
            </w:r>
          </w:p>
          <w:p w14:paraId="0192F631" w14:textId="77777777" w:rsidR="00FE2ED0" w:rsidRPr="00D866BD" w:rsidRDefault="00FE2ED0" w:rsidP="00FE2ED0">
            <w:pPr>
              <w:suppressAutoHyphens/>
              <w:spacing w:after="0" w:line="120" w:lineRule="auto"/>
              <w:jc w:val="both"/>
              <w:rPr>
                <w:rFonts w:ascii="Times New Roman" w:eastAsia="Times New Roman" w:hAnsi="Times New Roman" w:cs="Times New Roman"/>
                <w:sz w:val="24"/>
                <w:szCs w:val="24"/>
                <w:lang w:val="x-none" w:eastAsia="x-none"/>
              </w:rPr>
            </w:pPr>
          </w:p>
          <w:p w14:paraId="7DFB63F4" w14:textId="77777777" w:rsidR="00FE2ED0" w:rsidRPr="00D866BD" w:rsidRDefault="00FE2ED0" w:rsidP="00FE2ED0">
            <w:pPr>
              <w:suppressAutoHyphens/>
              <w:spacing w:after="0" w:line="240" w:lineRule="auto"/>
              <w:jc w:val="center"/>
              <w:rPr>
                <w:rFonts w:ascii="Times New Roman" w:eastAsia="Times New Roman" w:hAnsi="Times New Roman" w:cs="Times New Roman"/>
                <w:b/>
                <w:sz w:val="24"/>
                <w:szCs w:val="24"/>
                <w:lang w:eastAsia="ru-RU"/>
              </w:rPr>
            </w:pPr>
            <w:r w:rsidRPr="00D866BD">
              <w:rPr>
                <w:rFonts w:ascii="Times New Roman" w:eastAsia="Times New Roman" w:hAnsi="Times New Roman" w:cs="Times New Roman"/>
                <w:b/>
                <w:sz w:val="24"/>
                <w:szCs w:val="24"/>
                <w:lang w:eastAsia="ru-RU"/>
              </w:rPr>
              <w:t>СВИДЕТЕЛЬСТВО</w:t>
            </w:r>
          </w:p>
          <w:p w14:paraId="303683A6" w14:textId="77777777" w:rsidR="00FE2ED0" w:rsidRPr="00D866BD" w:rsidRDefault="00FE2ED0" w:rsidP="00FE2ED0">
            <w:pPr>
              <w:suppressAutoHyphens/>
              <w:spacing w:after="0" w:line="240" w:lineRule="auto"/>
              <w:jc w:val="center"/>
              <w:rPr>
                <w:rFonts w:ascii="Times New Roman" w:eastAsia="Times New Roman" w:hAnsi="Times New Roman" w:cs="Times New Roman"/>
                <w:b/>
                <w:sz w:val="24"/>
                <w:szCs w:val="24"/>
                <w:lang w:eastAsia="ru-RU"/>
              </w:rPr>
            </w:pPr>
          </w:p>
          <w:p w14:paraId="36654DFF" w14:textId="77777777" w:rsidR="00FE2ED0" w:rsidRPr="00D866BD" w:rsidRDefault="00FE2ED0" w:rsidP="00FE2ED0">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r w:rsidRPr="00D866BD">
              <w:rPr>
                <w:rFonts w:ascii="Times New Roman" w:eastAsia="Times New Roman" w:hAnsi="Times New Roman" w:cs="Times New Roman"/>
                <w:b/>
                <w:sz w:val="24"/>
                <w:szCs w:val="24"/>
                <w:lang w:eastAsia="ru-RU"/>
              </w:rPr>
              <w:t>о присоединении к Соглашению о предоставлении закрытым акционерным обществом «</w:t>
            </w:r>
            <w:proofErr w:type="spellStart"/>
            <w:r w:rsidRPr="00D866BD">
              <w:rPr>
                <w:rFonts w:ascii="Times New Roman" w:eastAsia="Times New Roman" w:hAnsi="Times New Roman" w:cs="Times New Roman"/>
                <w:b/>
                <w:sz w:val="24"/>
                <w:szCs w:val="24"/>
                <w:lang w:eastAsia="ru-RU"/>
              </w:rPr>
              <w:t>Айгенис</w:t>
            </w:r>
            <w:proofErr w:type="spellEnd"/>
            <w:r w:rsidRPr="00D866BD">
              <w:rPr>
                <w:rFonts w:ascii="Times New Roman" w:eastAsia="Times New Roman" w:hAnsi="Times New Roman" w:cs="Times New Roman"/>
                <w:b/>
                <w:sz w:val="24"/>
                <w:szCs w:val="24"/>
                <w:lang w:eastAsia="ru-RU"/>
              </w:rPr>
              <w:t xml:space="preserve">» услуг по брокерскому обслуживанию на рынке ценных бумаг </w:t>
            </w:r>
          </w:p>
          <w:p w14:paraId="676E0F8B" w14:textId="77777777" w:rsidR="00FE2ED0" w:rsidRPr="00D866BD" w:rsidRDefault="00FE2ED0" w:rsidP="00FE2ED0">
            <w:pPr>
              <w:suppressAutoHyphens/>
              <w:spacing w:after="0" w:line="240" w:lineRule="auto"/>
              <w:jc w:val="both"/>
              <w:rPr>
                <w:rFonts w:ascii="Times New Roman" w:eastAsia="Times New Roman" w:hAnsi="Times New Roman" w:cs="Times New Roman"/>
                <w:sz w:val="24"/>
                <w:szCs w:val="24"/>
                <w:lang w:val="x-none" w:eastAsia="x-none"/>
              </w:rPr>
            </w:pPr>
            <w:r w:rsidRPr="00D866BD">
              <w:rPr>
                <w:rFonts w:ascii="Times New Roman" w:eastAsia="Times New Roman" w:hAnsi="Times New Roman" w:cs="Times New Roman"/>
                <w:sz w:val="24"/>
                <w:szCs w:val="24"/>
                <w:lang w:eastAsia="x-none"/>
              </w:rPr>
              <w:t>Комитенту</w:t>
            </w:r>
            <w:r w:rsidRPr="00D866BD">
              <w:rPr>
                <w:rFonts w:ascii="Times New Roman" w:eastAsia="Times New Roman" w:hAnsi="Times New Roman" w:cs="Times New Roman"/>
                <w:sz w:val="24"/>
                <w:szCs w:val="24"/>
                <w:lang w:val="x-none" w:eastAsia="x-none"/>
              </w:rPr>
              <w:t xml:space="preserve"> </w:t>
            </w:r>
            <w:r w:rsidRPr="00D866BD">
              <w:rPr>
                <w:rFonts w:ascii="Times New Roman" w:eastAsia="Times New Roman" w:hAnsi="Times New Roman" w:cs="Times New Roman"/>
                <w:sz w:val="24"/>
                <w:szCs w:val="24"/>
                <w:lang w:eastAsia="x-none"/>
              </w:rPr>
              <w:t>_____________________</w:t>
            </w:r>
            <w:r w:rsidRPr="00D866BD">
              <w:rPr>
                <w:rFonts w:ascii="Times New Roman" w:eastAsia="Times New Roman" w:hAnsi="Times New Roman" w:cs="Times New Roman"/>
                <w:sz w:val="24"/>
                <w:szCs w:val="24"/>
                <w:lang w:val="x-none" w:eastAsia="x-none"/>
              </w:rPr>
              <w:t>____________________________________________</w:t>
            </w:r>
          </w:p>
          <w:p w14:paraId="04573485" w14:textId="77777777" w:rsidR="00FE2ED0" w:rsidRPr="00D866BD" w:rsidRDefault="00FE2ED0" w:rsidP="00FE2ED0">
            <w:pPr>
              <w:suppressAutoHyphens/>
              <w:spacing w:after="0" w:line="240" w:lineRule="exact"/>
              <w:ind w:left="1077"/>
              <w:jc w:val="center"/>
              <w:rPr>
                <w:rFonts w:ascii="Times New Roman" w:eastAsia="Times New Roman" w:hAnsi="Times New Roman" w:cs="Times New Roman"/>
                <w:sz w:val="24"/>
                <w:szCs w:val="24"/>
              </w:rPr>
            </w:pPr>
            <w:r w:rsidRPr="00D866BD">
              <w:rPr>
                <w:rFonts w:ascii="Times New Roman" w:eastAsia="Times New Roman" w:hAnsi="Times New Roman" w:cs="Times New Roman"/>
                <w:spacing w:val="-4"/>
                <w:sz w:val="24"/>
                <w:szCs w:val="24"/>
              </w:rPr>
              <w:t>(полное наименование юридического лица на основании учредительных документов</w:t>
            </w:r>
            <w:r w:rsidRPr="00D866BD">
              <w:rPr>
                <w:rFonts w:ascii="Times New Roman" w:eastAsia="Times New Roman" w:hAnsi="Times New Roman" w:cs="Times New Roman"/>
                <w:sz w:val="24"/>
                <w:szCs w:val="24"/>
              </w:rPr>
              <w:t xml:space="preserve"> или Ф.И.О. физического лица)</w:t>
            </w:r>
          </w:p>
          <w:p w14:paraId="208690CF" w14:textId="77777777" w:rsidR="00FE2ED0" w:rsidRPr="00D866BD" w:rsidRDefault="00FE2ED0" w:rsidP="00FE2ED0">
            <w:pPr>
              <w:suppressAutoHyphens/>
              <w:spacing w:after="0" w:line="240" w:lineRule="auto"/>
              <w:jc w:val="both"/>
              <w:rPr>
                <w:rFonts w:ascii="Times New Roman" w:eastAsia="Times New Roman" w:hAnsi="Times New Roman" w:cs="Times New Roman"/>
                <w:sz w:val="24"/>
                <w:szCs w:val="24"/>
                <w:lang w:val="x-none" w:eastAsia="x-none"/>
              </w:rPr>
            </w:pPr>
          </w:p>
          <w:p w14:paraId="656E1B68" w14:textId="4729DBF2" w:rsidR="00FE2ED0" w:rsidRPr="00D866BD" w:rsidRDefault="00FE2ED0" w:rsidP="00FE2ED0">
            <w:pPr>
              <w:suppressAutoHyphens/>
              <w:spacing w:after="0" w:line="240" w:lineRule="auto"/>
              <w:jc w:val="both"/>
              <w:rPr>
                <w:rFonts w:ascii="Times New Roman" w:eastAsia="Times New Roman" w:hAnsi="Times New Roman" w:cs="Times New Roman"/>
                <w:spacing w:val="-6"/>
                <w:sz w:val="24"/>
                <w:szCs w:val="24"/>
                <w:lang w:eastAsia="x-none"/>
              </w:rPr>
            </w:pPr>
            <w:r w:rsidRPr="00D866BD">
              <w:rPr>
                <w:rFonts w:ascii="Times New Roman" w:eastAsia="Times New Roman" w:hAnsi="Times New Roman" w:cs="Times New Roman"/>
                <w:sz w:val="24"/>
                <w:szCs w:val="24"/>
                <w:lang w:val="x-none" w:eastAsia="x-none"/>
              </w:rPr>
              <w:t>На Ваше Заявление № ____ от «___» ________ 20__ г. сообщаем</w:t>
            </w:r>
            <w:r w:rsidRPr="00D866BD">
              <w:rPr>
                <w:rFonts w:ascii="Times New Roman" w:eastAsia="Times New Roman" w:hAnsi="Times New Roman" w:cs="Times New Roman"/>
                <w:sz w:val="24"/>
                <w:szCs w:val="24"/>
                <w:lang w:eastAsia="x-none"/>
              </w:rPr>
              <w:t xml:space="preserve"> </w:t>
            </w:r>
            <w:r w:rsidRPr="00D866BD">
              <w:rPr>
                <w:rFonts w:ascii="Times New Roman" w:eastAsia="Times New Roman" w:hAnsi="Times New Roman" w:cs="Times New Roman"/>
                <w:spacing w:val="-6"/>
                <w:sz w:val="24"/>
                <w:szCs w:val="24"/>
                <w:lang w:val="x-none" w:eastAsia="x-none"/>
              </w:rPr>
              <w:t>о заключении «___» ________ 20__ г.</w:t>
            </w:r>
            <w:r w:rsidRPr="00D866BD">
              <w:rPr>
                <w:rFonts w:ascii="Times New Roman" w:eastAsia="Times New Roman" w:hAnsi="Times New Roman" w:cs="Times New Roman"/>
                <w:spacing w:val="-6"/>
                <w:sz w:val="24"/>
                <w:szCs w:val="24"/>
                <w:lang w:eastAsia="x-none"/>
              </w:rPr>
              <w:t xml:space="preserve"> договора комиссии на условиях, изложенных в Соглашении.</w:t>
            </w:r>
          </w:p>
          <w:p w14:paraId="4C1E4630" w14:textId="77777777" w:rsidR="00FE2ED0" w:rsidRPr="00D866BD" w:rsidRDefault="00FE2ED0" w:rsidP="00FE2ED0">
            <w:pPr>
              <w:suppressAutoHyphens/>
              <w:spacing w:after="0" w:line="240" w:lineRule="auto"/>
              <w:jc w:val="both"/>
              <w:rPr>
                <w:rFonts w:ascii="Times New Roman" w:eastAsia="Times New Roman" w:hAnsi="Times New Roman" w:cs="Times New Roman"/>
                <w:sz w:val="24"/>
                <w:szCs w:val="24"/>
                <w:lang w:val="x-none" w:eastAsia="x-none"/>
              </w:rPr>
            </w:pPr>
          </w:p>
          <w:p w14:paraId="40777E5F" w14:textId="77777777" w:rsidR="00FE2ED0" w:rsidRPr="00D866BD" w:rsidRDefault="00FE2ED0" w:rsidP="00AC7733">
            <w:pPr>
              <w:widowControl w:val="0"/>
              <w:numPr>
                <w:ilvl w:val="0"/>
                <w:numId w:val="2"/>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rPr>
            </w:pPr>
            <w:r w:rsidRPr="00D866BD">
              <w:rPr>
                <w:rFonts w:ascii="Times New Roman" w:eastAsia="Times New Roman" w:hAnsi="Times New Roman" w:cs="Times New Roman"/>
                <w:sz w:val="24"/>
                <w:szCs w:val="24"/>
              </w:rPr>
              <w:t>Банковские реквизиты Комиссионера для зачисления денежных средств на покупку ценных бумаг:</w:t>
            </w:r>
            <w:r w:rsidRPr="00D866BD">
              <w:rPr>
                <w:rFonts w:ascii="Times New Roman" w:eastAsia="Times New Roman" w:hAnsi="Times New Roman" w:cs="Times New Roman"/>
                <w:sz w:val="24"/>
                <w:szCs w:val="24"/>
                <w:lang w:val="x-none"/>
              </w:rPr>
              <w:t xml:space="preserve"> </w:t>
            </w:r>
          </w:p>
          <w:p w14:paraId="4337E1AC" w14:textId="77777777" w:rsidR="00FE2ED0" w:rsidRPr="00D866BD" w:rsidRDefault="00FE2ED0" w:rsidP="00FE2ED0">
            <w:pPr>
              <w:suppressAutoHyphens/>
              <w:spacing w:after="0" w:line="240" w:lineRule="auto"/>
              <w:jc w:val="both"/>
              <w:rPr>
                <w:rFonts w:ascii="Times New Roman" w:eastAsia="Times New Roman" w:hAnsi="Times New Roman" w:cs="Times New Roman"/>
                <w:b/>
                <w:bCs/>
                <w:sz w:val="24"/>
                <w:szCs w:val="24"/>
              </w:rPr>
            </w:pPr>
          </w:p>
          <w:p w14:paraId="51D9512F" w14:textId="77777777" w:rsidR="00FE2ED0" w:rsidRPr="00D866BD" w:rsidRDefault="00FE2ED0" w:rsidP="00FE2ED0">
            <w:pPr>
              <w:suppressAutoHyphens/>
              <w:spacing w:after="0" w:line="240" w:lineRule="auto"/>
              <w:jc w:val="both"/>
              <w:rPr>
                <w:rFonts w:ascii="Times New Roman" w:eastAsia="Times New Roman" w:hAnsi="Times New Roman" w:cs="Times New Roman"/>
                <w:sz w:val="24"/>
                <w:szCs w:val="24"/>
              </w:rPr>
            </w:pPr>
            <w:r w:rsidRPr="00D866BD">
              <w:rPr>
                <w:rFonts w:ascii="Times New Roman" w:eastAsia="Times New Roman" w:hAnsi="Times New Roman" w:cs="Times New Roman"/>
                <w:b/>
                <w:bCs/>
                <w:sz w:val="24"/>
                <w:szCs w:val="24"/>
              </w:rPr>
              <w:t>субсчет перечисления денежных средств физическими лицами</w:t>
            </w:r>
            <w:r w:rsidRPr="00D866BD">
              <w:rPr>
                <w:rFonts w:ascii="Times New Roman" w:eastAsia="Times New Roman" w:hAnsi="Times New Roman" w:cs="Times New Roman"/>
                <w:sz w:val="24"/>
                <w:szCs w:val="24"/>
              </w:rPr>
              <w:t>-</w:t>
            </w:r>
          </w:p>
          <w:p w14:paraId="190C5FC7" w14:textId="77777777" w:rsidR="00FE2ED0" w:rsidRPr="00D866BD" w:rsidRDefault="00FE2ED0" w:rsidP="00FE2ED0">
            <w:pPr>
              <w:suppressAutoHyphens/>
              <w:spacing w:after="0" w:line="240" w:lineRule="auto"/>
              <w:jc w:val="both"/>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 xml:space="preserve">№ </w:t>
            </w:r>
            <w:r w:rsidRPr="00D866BD">
              <w:rPr>
                <w:rFonts w:ascii="Times New Roman" w:eastAsia="Times New Roman" w:hAnsi="Times New Roman" w:cs="Times New Roman"/>
                <w:sz w:val="24"/>
                <w:szCs w:val="24"/>
                <w:lang w:val="en-US"/>
              </w:rPr>
              <w:t>BY</w:t>
            </w:r>
            <w:r w:rsidRPr="00D866BD">
              <w:rPr>
                <w:rFonts w:ascii="Times New Roman" w:eastAsia="Times New Roman" w:hAnsi="Times New Roman" w:cs="Times New Roman"/>
                <w:sz w:val="24"/>
                <w:szCs w:val="24"/>
              </w:rPr>
              <w:t>40</w:t>
            </w:r>
            <w:r w:rsidRPr="00D866BD">
              <w:rPr>
                <w:rFonts w:ascii="Times New Roman" w:eastAsia="Times New Roman" w:hAnsi="Times New Roman" w:cs="Times New Roman"/>
                <w:sz w:val="24"/>
                <w:szCs w:val="24"/>
                <w:lang w:val="en-US"/>
              </w:rPr>
              <w:t>POIS</w:t>
            </w:r>
            <w:r w:rsidRPr="00D866BD">
              <w:rPr>
                <w:rFonts w:ascii="Times New Roman" w:eastAsia="Times New Roman" w:hAnsi="Times New Roman" w:cs="Times New Roman"/>
                <w:sz w:val="24"/>
                <w:szCs w:val="24"/>
              </w:rPr>
              <w:t>30120049734506933007 (белорусские рубли);</w:t>
            </w:r>
          </w:p>
          <w:p w14:paraId="0AC317C2" w14:textId="77777777" w:rsidR="00FE2ED0" w:rsidRPr="00D866BD" w:rsidRDefault="00FE2ED0" w:rsidP="00FE2ED0">
            <w:pPr>
              <w:suppressAutoHyphens/>
              <w:spacing w:after="0" w:line="240" w:lineRule="auto"/>
              <w:jc w:val="both"/>
              <w:rPr>
                <w:rFonts w:ascii="Times New Roman" w:eastAsia="Times New Roman" w:hAnsi="Times New Roman" w:cs="Times New Roman"/>
                <w:b/>
                <w:bCs/>
                <w:sz w:val="24"/>
                <w:szCs w:val="24"/>
              </w:rPr>
            </w:pPr>
            <w:r w:rsidRPr="00D866BD">
              <w:rPr>
                <w:rFonts w:ascii="Times New Roman" w:eastAsia="Times New Roman" w:hAnsi="Times New Roman" w:cs="Times New Roman"/>
                <w:b/>
                <w:bCs/>
                <w:sz w:val="24"/>
                <w:szCs w:val="24"/>
              </w:rPr>
              <w:t>субсчет для перечисления денежных средств юридическими лицами-</w:t>
            </w:r>
          </w:p>
          <w:p w14:paraId="7973255F" w14:textId="77777777" w:rsidR="00FE2ED0" w:rsidRPr="00D866BD" w:rsidRDefault="00FE2ED0" w:rsidP="00FE2ED0">
            <w:pPr>
              <w:suppressAutoHyphens/>
              <w:spacing w:after="0" w:line="240" w:lineRule="auto"/>
              <w:jc w:val="both"/>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 xml:space="preserve">№ BY67POIS30120049734506933006 (белорусские рубли) </w:t>
            </w:r>
          </w:p>
          <w:p w14:paraId="516D9AAE" w14:textId="77777777" w:rsidR="00FE2ED0" w:rsidRPr="00D866BD" w:rsidRDefault="00FE2ED0" w:rsidP="00FE2ED0">
            <w:pPr>
              <w:suppressAutoHyphens/>
              <w:spacing w:after="0" w:line="240" w:lineRule="auto"/>
              <w:jc w:val="both"/>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в ОАО «</w:t>
            </w:r>
            <w:proofErr w:type="spellStart"/>
            <w:r w:rsidRPr="00D866BD">
              <w:rPr>
                <w:rFonts w:ascii="Times New Roman" w:eastAsia="Times New Roman" w:hAnsi="Times New Roman" w:cs="Times New Roman"/>
                <w:sz w:val="24"/>
                <w:szCs w:val="24"/>
              </w:rPr>
              <w:t>Паритетбанк</w:t>
            </w:r>
            <w:proofErr w:type="spellEnd"/>
            <w:r w:rsidRPr="00D866BD">
              <w:rPr>
                <w:rFonts w:ascii="Times New Roman" w:eastAsia="Times New Roman" w:hAnsi="Times New Roman" w:cs="Times New Roman"/>
                <w:sz w:val="24"/>
                <w:szCs w:val="24"/>
              </w:rPr>
              <w:t xml:space="preserve">» г. Минск, BIC: </w:t>
            </w:r>
            <w:r w:rsidRPr="00D866BD">
              <w:rPr>
                <w:rFonts w:ascii="Times New Roman" w:eastAsia="Times New Roman" w:hAnsi="Times New Roman" w:cs="Times New Roman"/>
                <w:sz w:val="24"/>
                <w:szCs w:val="24"/>
                <w:lang w:val="en-US"/>
              </w:rPr>
              <w:t>POISBY</w:t>
            </w:r>
            <w:r w:rsidRPr="00D866BD">
              <w:rPr>
                <w:rFonts w:ascii="Times New Roman" w:eastAsia="Times New Roman" w:hAnsi="Times New Roman" w:cs="Times New Roman"/>
                <w:sz w:val="24"/>
                <w:szCs w:val="24"/>
              </w:rPr>
              <w:t>2</w:t>
            </w:r>
            <w:r w:rsidRPr="00D866BD">
              <w:rPr>
                <w:rFonts w:ascii="Times New Roman" w:eastAsia="Times New Roman" w:hAnsi="Times New Roman" w:cs="Times New Roman"/>
                <w:sz w:val="24"/>
                <w:szCs w:val="24"/>
                <w:lang w:val="en-US"/>
              </w:rPr>
              <w:t>X</w:t>
            </w:r>
            <w:r w:rsidRPr="00D866BD">
              <w:rPr>
                <w:rFonts w:ascii="Times New Roman" w:eastAsia="Times New Roman" w:hAnsi="Times New Roman" w:cs="Times New Roman"/>
                <w:sz w:val="24"/>
                <w:szCs w:val="24"/>
              </w:rPr>
              <w:t xml:space="preserve">; </w:t>
            </w:r>
          </w:p>
          <w:p w14:paraId="74D3F813" w14:textId="77777777" w:rsidR="00FE2ED0" w:rsidRPr="00D866BD" w:rsidRDefault="00FE2ED0" w:rsidP="00FE2ED0">
            <w:pPr>
              <w:suppressAutoHyphens/>
              <w:spacing w:after="0" w:line="240" w:lineRule="auto"/>
              <w:jc w:val="both"/>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Получатель: ЗАО «</w:t>
            </w:r>
            <w:proofErr w:type="spellStart"/>
            <w:r w:rsidRPr="00D866BD">
              <w:rPr>
                <w:rFonts w:ascii="Times New Roman" w:eastAsia="Times New Roman" w:hAnsi="Times New Roman" w:cs="Times New Roman"/>
                <w:sz w:val="24"/>
                <w:szCs w:val="24"/>
              </w:rPr>
              <w:t>Айгенис</w:t>
            </w:r>
            <w:proofErr w:type="spellEnd"/>
            <w:r w:rsidRPr="00D866BD">
              <w:rPr>
                <w:rFonts w:ascii="Times New Roman" w:eastAsia="Times New Roman" w:hAnsi="Times New Roman" w:cs="Times New Roman"/>
                <w:sz w:val="24"/>
                <w:szCs w:val="24"/>
              </w:rPr>
              <w:t>», УНП:100862882</w:t>
            </w:r>
          </w:p>
          <w:p w14:paraId="02E0DC34" w14:textId="77777777" w:rsidR="00FE2ED0" w:rsidRPr="00D866BD" w:rsidRDefault="00FE2ED0" w:rsidP="00FE2ED0">
            <w:pPr>
              <w:suppressAutoHyphens/>
              <w:spacing w:after="0" w:line="240" w:lineRule="auto"/>
              <w:jc w:val="both"/>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Депозитарий ЗАО «</w:t>
            </w:r>
            <w:proofErr w:type="spellStart"/>
            <w:r w:rsidRPr="00D866BD">
              <w:rPr>
                <w:rFonts w:ascii="Times New Roman" w:eastAsia="Times New Roman" w:hAnsi="Times New Roman" w:cs="Times New Roman"/>
                <w:sz w:val="24"/>
                <w:szCs w:val="24"/>
              </w:rPr>
              <w:t>Айгенис</w:t>
            </w:r>
            <w:proofErr w:type="spellEnd"/>
            <w:r w:rsidRPr="00D866BD">
              <w:rPr>
                <w:rFonts w:ascii="Times New Roman" w:eastAsia="Times New Roman" w:hAnsi="Times New Roman" w:cs="Times New Roman"/>
                <w:sz w:val="24"/>
                <w:szCs w:val="24"/>
              </w:rPr>
              <w:t xml:space="preserve">»: ОАО «Банк </w:t>
            </w:r>
            <w:proofErr w:type="spellStart"/>
            <w:r w:rsidRPr="00D866BD">
              <w:rPr>
                <w:rFonts w:ascii="Times New Roman" w:eastAsia="Times New Roman" w:hAnsi="Times New Roman" w:cs="Times New Roman"/>
                <w:sz w:val="24"/>
                <w:szCs w:val="24"/>
              </w:rPr>
              <w:t>Дабрабыт</w:t>
            </w:r>
            <w:proofErr w:type="spellEnd"/>
            <w:r w:rsidRPr="00D866BD">
              <w:rPr>
                <w:rFonts w:ascii="Times New Roman" w:eastAsia="Times New Roman" w:hAnsi="Times New Roman" w:cs="Times New Roman"/>
                <w:sz w:val="24"/>
                <w:szCs w:val="24"/>
              </w:rPr>
              <w:t>», код депозитария-025;</w:t>
            </w:r>
          </w:p>
          <w:p w14:paraId="076C6E91" w14:textId="77777777" w:rsidR="00FE2ED0" w:rsidRPr="00D866BD" w:rsidRDefault="00FE2ED0" w:rsidP="00FE2ED0">
            <w:pPr>
              <w:suppressAutoHyphens/>
              <w:spacing w:after="0" w:line="240" w:lineRule="auto"/>
              <w:jc w:val="both"/>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Счет «Депо» ЗАО «</w:t>
            </w:r>
            <w:proofErr w:type="spellStart"/>
            <w:r w:rsidRPr="00D866BD">
              <w:rPr>
                <w:rFonts w:ascii="Times New Roman" w:eastAsia="Times New Roman" w:hAnsi="Times New Roman" w:cs="Times New Roman"/>
                <w:sz w:val="24"/>
                <w:szCs w:val="24"/>
              </w:rPr>
              <w:t>Айгенис</w:t>
            </w:r>
            <w:proofErr w:type="spellEnd"/>
            <w:r w:rsidRPr="00D866BD">
              <w:rPr>
                <w:rFonts w:ascii="Times New Roman" w:eastAsia="Times New Roman" w:hAnsi="Times New Roman" w:cs="Times New Roman"/>
                <w:sz w:val="24"/>
                <w:szCs w:val="24"/>
              </w:rPr>
              <w:t>» №1000013, Торговый раздел счета «Депо»-09;</w:t>
            </w:r>
          </w:p>
          <w:p w14:paraId="65DA6294" w14:textId="77777777" w:rsidR="00FE2ED0" w:rsidRPr="00D866BD" w:rsidRDefault="00FE2ED0" w:rsidP="00FE2ED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14:paraId="67D0D8FF" w14:textId="60D39AFE" w:rsidR="009D1346" w:rsidRPr="009D1346" w:rsidRDefault="00FE2ED0" w:rsidP="009D134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D866BD">
              <w:rPr>
                <w:rFonts w:ascii="Times New Roman" w:eastAsia="Times New Roman" w:hAnsi="Times New Roman" w:cs="Times New Roman"/>
                <w:sz w:val="24"/>
                <w:szCs w:val="24"/>
                <w:u w:val="single"/>
              </w:rPr>
              <w:t xml:space="preserve">2. Юридический адрес и место нахождения Комиссионера – 220062, </w:t>
            </w:r>
            <w:proofErr w:type="spellStart"/>
            <w:r w:rsidRPr="00D866BD">
              <w:rPr>
                <w:rFonts w:ascii="Times New Roman" w:eastAsia="Times New Roman" w:hAnsi="Times New Roman" w:cs="Times New Roman"/>
                <w:bCs/>
                <w:iCs/>
                <w:sz w:val="24"/>
                <w:szCs w:val="24"/>
                <w:lang w:eastAsia="ru-RU"/>
              </w:rPr>
              <w:t>г.Минск</w:t>
            </w:r>
            <w:proofErr w:type="spellEnd"/>
            <w:r w:rsidRPr="00D866BD">
              <w:rPr>
                <w:rFonts w:ascii="Times New Roman" w:eastAsia="Times New Roman" w:hAnsi="Times New Roman" w:cs="Times New Roman"/>
                <w:bCs/>
                <w:iCs/>
                <w:sz w:val="24"/>
                <w:szCs w:val="24"/>
                <w:lang w:eastAsia="ru-RU"/>
              </w:rPr>
              <w:t>, проспект Победителей, 10</w:t>
            </w:r>
            <w:r w:rsidR="009D1346">
              <w:rPr>
                <w:rFonts w:ascii="Times New Roman" w:eastAsia="Times New Roman" w:hAnsi="Times New Roman" w:cs="Times New Roman"/>
                <w:bCs/>
                <w:iCs/>
                <w:sz w:val="24"/>
                <w:szCs w:val="24"/>
                <w:lang w:eastAsia="ru-RU"/>
              </w:rPr>
              <w:t xml:space="preserve">8 </w:t>
            </w:r>
            <w:r w:rsidR="009D1346" w:rsidRPr="009D1346">
              <w:rPr>
                <w:rFonts w:ascii="Times New Roman" w:eastAsia="Times New Roman" w:hAnsi="Times New Roman" w:cs="Times New Roman"/>
                <w:bCs/>
                <w:iCs/>
                <w:sz w:val="24"/>
                <w:szCs w:val="24"/>
                <w:lang w:eastAsia="ru-RU"/>
              </w:rPr>
              <w:t>помещение 7, офис 201</w:t>
            </w:r>
          </w:p>
          <w:p w14:paraId="52219044" w14:textId="77777777" w:rsidR="009D1346" w:rsidRPr="009D1346" w:rsidRDefault="009D1346" w:rsidP="009D134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14:paraId="6CA8748A" w14:textId="77777777" w:rsidR="009D1346" w:rsidRPr="009D1346" w:rsidRDefault="009D1346" w:rsidP="009D134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9D1346">
              <w:rPr>
                <w:rFonts w:ascii="Times New Roman" w:eastAsia="Times New Roman" w:hAnsi="Times New Roman" w:cs="Times New Roman"/>
                <w:bCs/>
                <w:iCs/>
                <w:sz w:val="24"/>
                <w:szCs w:val="24"/>
                <w:lang w:eastAsia="ru-RU"/>
              </w:rPr>
              <w:t>info@aigenis.by</w:t>
            </w:r>
          </w:p>
          <w:p w14:paraId="158BCB4B" w14:textId="77777777" w:rsidR="009D1346" w:rsidRPr="009D1346" w:rsidRDefault="009D1346" w:rsidP="009D134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14:paraId="0604B78E" w14:textId="2F02CB26" w:rsidR="00FE2ED0" w:rsidRPr="00D866BD" w:rsidRDefault="009D1346" w:rsidP="009D134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9D1346">
              <w:rPr>
                <w:rFonts w:ascii="Times New Roman" w:eastAsia="Times New Roman" w:hAnsi="Times New Roman" w:cs="Times New Roman"/>
                <w:bCs/>
                <w:iCs/>
                <w:sz w:val="24"/>
                <w:szCs w:val="24"/>
                <w:lang w:eastAsia="ru-RU"/>
              </w:rPr>
              <w:t>+ 375 (29) 336-00-13</w:t>
            </w:r>
            <w:r w:rsidR="00FE2ED0" w:rsidRPr="00D866BD">
              <w:rPr>
                <w:rFonts w:ascii="Times New Roman" w:eastAsia="Times New Roman" w:hAnsi="Times New Roman" w:cs="Times New Roman"/>
                <w:bCs/>
                <w:iCs/>
                <w:sz w:val="24"/>
                <w:szCs w:val="24"/>
                <w:lang w:eastAsia="ru-RU"/>
              </w:rPr>
              <w:t>.</w:t>
            </w:r>
          </w:p>
          <w:p w14:paraId="7E026713" w14:textId="77777777" w:rsidR="00FE2ED0" w:rsidRPr="00D866BD" w:rsidRDefault="00FE2ED0" w:rsidP="00FE2ED0">
            <w:pPr>
              <w:suppressAutoHyphens/>
              <w:spacing w:after="0" w:line="240" w:lineRule="auto"/>
              <w:jc w:val="both"/>
              <w:rPr>
                <w:rFonts w:ascii="Times New Roman" w:eastAsia="Times New Roman" w:hAnsi="Times New Roman" w:cs="Times New Roman"/>
                <w:sz w:val="24"/>
                <w:szCs w:val="24"/>
                <w:lang w:val="x-none"/>
              </w:rPr>
            </w:pPr>
          </w:p>
          <w:p w14:paraId="3D392F5A" w14:textId="77777777" w:rsidR="00FE2ED0" w:rsidRPr="00D866BD" w:rsidRDefault="00FE2ED0" w:rsidP="00FE2ED0">
            <w:pPr>
              <w:suppressAutoHyphens/>
              <w:spacing w:after="40" w:line="240" w:lineRule="auto"/>
              <w:jc w:val="both"/>
              <w:rPr>
                <w:rFonts w:ascii="Times New Roman" w:eastAsia="Times New Roman" w:hAnsi="Times New Roman" w:cs="Times New Roman"/>
                <w:sz w:val="24"/>
                <w:szCs w:val="24"/>
                <w:u w:val="single"/>
                <w:lang w:val="x-none"/>
              </w:rPr>
            </w:pPr>
            <w:r w:rsidRPr="00D866BD">
              <w:rPr>
                <w:rFonts w:ascii="Times New Roman" w:eastAsia="Times New Roman" w:hAnsi="Times New Roman" w:cs="Times New Roman"/>
                <w:sz w:val="24"/>
                <w:szCs w:val="24"/>
                <w:u w:val="single"/>
                <w:lang w:val="x-none"/>
              </w:rPr>
              <w:t>3. Контактные лица: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603"/>
              <w:gridCol w:w="2835"/>
            </w:tblGrid>
            <w:tr w:rsidR="00FE2ED0" w:rsidRPr="00D866BD" w14:paraId="19EB5CF0" w14:textId="77777777" w:rsidTr="00FE2ED0">
              <w:tc>
                <w:tcPr>
                  <w:tcW w:w="3168" w:type="dxa"/>
                  <w:tcBorders>
                    <w:bottom w:val="double" w:sz="4" w:space="0" w:color="auto"/>
                  </w:tcBorders>
                </w:tcPr>
                <w:p w14:paraId="55DA5574" w14:textId="77777777" w:rsidR="00FE2ED0" w:rsidRPr="00D866BD" w:rsidRDefault="00FE2ED0" w:rsidP="00FE2ED0">
                  <w:pPr>
                    <w:suppressAutoHyphens/>
                    <w:spacing w:after="0" w:line="216" w:lineRule="auto"/>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Фамилия, имя, отчество</w:t>
                  </w:r>
                </w:p>
              </w:tc>
              <w:tc>
                <w:tcPr>
                  <w:tcW w:w="3603" w:type="dxa"/>
                  <w:tcBorders>
                    <w:bottom w:val="double" w:sz="4" w:space="0" w:color="auto"/>
                  </w:tcBorders>
                </w:tcPr>
                <w:p w14:paraId="340D211A" w14:textId="77777777" w:rsidR="00FE2ED0" w:rsidRPr="00D866BD" w:rsidRDefault="00FE2ED0" w:rsidP="00FE2ED0">
                  <w:pPr>
                    <w:suppressAutoHyphens/>
                    <w:spacing w:after="0" w:line="216" w:lineRule="auto"/>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Перечень полномочий</w:t>
                  </w:r>
                </w:p>
              </w:tc>
              <w:tc>
                <w:tcPr>
                  <w:tcW w:w="2835" w:type="dxa"/>
                  <w:tcBorders>
                    <w:bottom w:val="double" w:sz="4" w:space="0" w:color="auto"/>
                  </w:tcBorders>
                </w:tcPr>
                <w:p w14:paraId="76BBB3BD" w14:textId="77777777" w:rsidR="00FE2ED0" w:rsidRPr="00D866BD" w:rsidRDefault="00FE2ED0" w:rsidP="00FE2ED0">
                  <w:pPr>
                    <w:suppressAutoHyphens/>
                    <w:spacing w:after="0" w:line="216" w:lineRule="auto"/>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Контактный телефон</w:t>
                  </w:r>
                </w:p>
              </w:tc>
            </w:tr>
            <w:tr w:rsidR="00FE2ED0" w:rsidRPr="00D866BD" w14:paraId="6C88D511" w14:textId="77777777" w:rsidTr="00FE2ED0">
              <w:tc>
                <w:tcPr>
                  <w:tcW w:w="3168" w:type="dxa"/>
                  <w:tcBorders>
                    <w:top w:val="double" w:sz="4" w:space="0" w:color="auto"/>
                  </w:tcBorders>
                </w:tcPr>
                <w:p w14:paraId="75591FA7" w14:textId="77777777" w:rsidR="00FE2ED0" w:rsidRPr="00D866BD" w:rsidRDefault="00FE2ED0" w:rsidP="00FE2ED0">
                  <w:pPr>
                    <w:suppressAutoHyphens/>
                    <w:spacing w:after="0" w:line="240" w:lineRule="auto"/>
                    <w:jc w:val="both"/>
                    <w:rPr>
                      <w:rFonts w:ascii="Times New Roman" w:eastAsia="Times New Roman" w:hAnsi="Times New Roman" w:cs="Times New Roman"/>
                      <w:sz w:val="24"/>
                      <w:szCs w:val="24"/>
                      <w:lang w:val="x-none"/>
                    </w:rPr>
                  </w:pPr>
                </w:p>
              </w:tc>
              <w:tc>
                <w:tcPr>
                  <w:tcW w:w="3603" w:type="dxa"/>
                  <w:tcBorders>
                    <w:top w:val="double" w:sz="4" w:space="0" w:color="auto"/>
                  </w:tcBorders>
                </w:tcPr>
                <w:p w14:paraId="772039E8" w14:textId="77777777" w:rsidR="00FE2ED0" w:rsidRPr="00D866BD" w:rsidRDefault="00FE2ED0" w:rsidP="00FE2ED0">
                  <w:pPr>
                    <w:suppressAutoHyphens/>
                    <w:spacing w:after="0" w:line="240" w:lineRule="auto"/>
                    <w:jc w:val="both"/>
                    <w:rPr>
                      <w:rFonts w:ascii="Times New Roman" w:eastAsia="Times New Roman" w:hAnsi="Times New Roman" w:cs="Times New Roman"/>
                      <w:sz w:val="24"/>
                      <w:szCs w:val="24"/>
                      <w:lang w:val="x-none"/>
                    </w:rPr>
                  </w:pPr>
                </w:p>
              </w:tc>
              <w:tc>
                <w:tcPr>
                  <w:tcW w:w="2835" w:type="dxa"/>
                  <w:tcBorders>
                    <w:top w:val="double" w:sz="4" w:space="0" w:color="auto"/>
                  </w:tcBorders>
                </w:tcPr>
                <w:p w14:paraId="2A5A7D62" w14:textId="77777777" w:rsidR="00FE2ED0" w:rsidRPr="00D866BD" w:rsidRDefault="00FE2ED0" w:rsidP="00FE2ED0">
                  <w:pPr>
                    <w:suppressAutoHyphens/>
                    <w:spacing w:after="0" w:line="240" w:lineRule="auto"/>
                    <w:ind w:right="580"/>
                    <w:jc w:val="both"/>
                    <w:rPr>
                      <w:rFonts w:ascii="Times New Roman" w:eastAsia="Times New Roman" w:hAnsi="Times New Roman" w:cs="Times New Roman"/>
                      <w:sz w:val="24"/>
                      <w:szCs w:val="24"/>
                      <w:lang w:val="x-none"/>
                    </w:rPr>
                  </w:pPr>
                </w:p>
              </w:tc>
            </w:tr>
            <w:tr w:rsidR="00FE2ED0" w:rsidRPr="00D866BD" w14:paraId="2A90BF17" w14:textId="77777777" w:rsidTr="00FE2ED0">
              <w:tc>
                <w:tcPr>
                  <w:tcW w:w="3168" w:type="dxa"/>
                </w:tcPr>
                <w:p w14:paraId="5862DD6B" w14:textId="77777777" w:rsidR="00FE2ED0" w:rsidRPr="00D866BD" w:rsidRDefault="00FE2ED0" w:rsidP="00FE2ED0">
                  <w:pPr>
                    <w:suppressAutoHyphens/>
                    <w:spacing w:after="0" w:line="240" w:lineRule="auto"/>
                    <w:jc w:val="both"/>
                    <w:rPr>
                      <w:rFonts w:ascii="Times New Roman" w:eastAsia="Times New Roman" w:hAnsi="Times New Roman" w:cs="Times New Roman"/>
                      <w:sz w:val="24"/>
                      <w:szCs w:val="24"/>
                      <w:lang w:val="x-none"/>
                    </w:rPr>
                  </w:pPr>
                </w:p>
              </w:tc>
              <w:tc>
                <w:tcPr>
                  <w:tcW w:w="3603" w:type="dxa"/>
                </w:tcPr>
                <w:p w14:paraId="63D52F9B" w14:textId="77777777" w:rsidR="00FE2ED0" w:rsidRPr="00D866BD" w:rsidRDefault="00FE2ED0" w:rsidP="00FE2ED0">
                  <w:pPr>
                    <w:suppressAutoHyphens/>
                    <w:spacing w:after="0" w:line="240" w:lineRule="auto"/>
                    <w:jc w:val="both"/>
                    <w:rPr>
                      <w:rFonts w:ascii="Times New Roman" w:eastAsia="Times New Roman" w:hAnsi="Times New Roman" w:cs="Times New Roman"/>
                      <w:sz w:val="24"/>
                      <w:szCs w:val="24"/>
                      <w:lang w:val="x-none"/>
                    </w:rPr>
                  </w:pPr>
                </w:p>
              </w:tc>
              <w:tc>
                <w:tcPr>
                  <w:tcW w:w="2835" w:type="dxa"/>
                </w:tcPr>
                <w:p w14:paraId="04903011" w14:textId="77777777" w:rsidR="00FE2ED0" w:rsidRPr="00D866BD" w:rsidRDefault="00FE2ED0" w:rsidP="00FE2ED0">
                  <w:pPr>
                    <w:suppressAutoHyphens/>
                    <w:spacing w:after="0" w:line="240" w:lineRule="auto"/>
                    <w:jc w:val="both"/>
                    <w:rPr>
                      <w:rFonts w:ascii="Times New Roman" w:eastAsia="Times New Roman" w:hAnsi="Times New Roman" w:cs="Times New Roman"/>
                      <w:sz w:val="24"/>
                      <w:szCs w:val="24"/>
                      <w:lang w:val="x-none"/>
                    </w:rPr>
                  </w:pPr>
                </w:p>
              </w:tc>
            </w:tr>
          </w:tbl>
          <w:p w14:paraId="0DFF90B4" w14:textId="77777777" w:rsidR="00FE2ED0" w:rsidRPr="00D866BD" w:rsidRDefault="00FE2ED0" w:rsidP="00FE2ED0">
            <w:pPr>
              <w:suppressAutoHyphens/>
              <w:spacing w:after="0" w:line="240" w:lineRule="auto"/>
              <w:jc w:val="both"/>
              <w:rPr>
                <w:rFonts w:ascii="Times New Roman" w:eastAsia="Times New Roman" w:hAnsi="Times New Roman" w:cs="Times New Roman"/>
                <w:sz w:val="24"/>
                <w:szCs w:val="24"/>
                <w:lang w:val="x-none"/>
              </w:rPr>
            </w:pPr>
          </w:p>
          <w:p w14:paraId="205EF779" w14:textId="77777777" w:rsidR="00FE2ED0" w:rsidRPr="00D866BD" w:rsidRDefault="00FE2ED0" w:rsidP="00FE2ED0">
            <w:pPr>
              <w:suppressAutoHyphens/>
              <w:spacing w:after="0" w:line="240" w:lineRule="auto"/>
              <w:jc w:val="both"/>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4. Контактные телефоны - +375 29 336 00 31, 37517 388 60 31</w:t>
            </w:r>
          </w:p>
          <w:p w14:paraId="7648ABA1" w14:textId="77777777" w:rsidR="00FE2ED0" w:rsidRPr="00D866BD" w:rsidRDefault="00FE2ED0" w:rsidP="00FE2ED0">
            <w:pPr>
              <w:suppressAutoHyphens/>
              <w:spacing w:after="0" w:line="240" w:lineRule="auto"/>
              <w:jc w:val="both"/>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 xml:space="preserve">5. Адрес электронной почты – </w:t>
            </w:r>
            <w:r w:rsidRPr="00D866BD">
              <w:rPr>
                <w:rFonts w:ascii="Times New Roman" w:eastAsia="Times New Roman" w:hAnsi="Times New Roman" w:cs="Times New Roman"/>
                <w:sz w:val="24"/>
                <w:szCs w:val="24"/>
                <w:lang w:val="en-US"/>
              </w:rPr>
              <w:t>mail</w:t>
            </w:r>
            <w:r w:rsidRPr="00D866BD">
              <w:rPr>
                <w:rFonts w:ascii="Times New Roman" w:eastAsia="Times New Roman" w:hAnsi="Times New Roman" w:cs="Times New Roman"/>
                <w:sz w:val="24"/>
                <w:szCs w:val="24"/>
              </w:rPr>
              <w:t>@</w:t>
            </w:r>
            <w:proofErr w:type="spellStart"/>
            <w:r w:rsidRPr="00D866BD">
              <w:rPr>
                <w:rFonts w:ascii="Times New Roman" w:eastAsia="Times New Roman" w:hAnsi="Times New Roman" w:cs="Times New Roman"/>
                <w:sz w:val="24"/>
                <w:szCs w:val="24"/>
                <w:lang w:val="en-US"/>
              </w:rPr>
              <w:t>aigenis</w:t>
            </w:r>
            <w:proofErr w:type="spellEnd"/>
            <w:r w:rsidRPr="00D866BD">
              <w:rPr>
                <w:rFonts w:ascii="Times New Roman" w:eastAsia="Times New Roman" w:hAnsi="Times New Roman" w:cs="Times New Roman"/>
                <w:sz w:val="24"/>
                <w:szCs w:val="24"/>
              </w:rPr>
              <w:t>.</w:t>
            </w:r>
            <w:r w:rsidRPr="00D866BD">
              <w:rPr>
                <w:rFonts w:ascii="Times New Roman" w:eastAsia="Times New Roman" w:hAnsi="Times New Roman" w:cs="Times New Roman"/>
                <w:sz w:val="24"/>
                <w:szCs w:val="24"/>
                <w:lang w:val="en-US"/>
              </w:rPr>
              <w:t>by</w:t>
            </w:r>
            <w:r w:rsidRPr="00D866BD">
              <w:rPr>
                <w:rFonts w:ascii="Times New Roman" w:eastAsia="Times New Roman" w:hAnsi="Times New Roman" w:cs="Times New Roman"/>
                <w:sz w:val="24"/>
                <w:szCs w:val="24"/>
              </w:rPr>
              <w:t xml:space="preserve"> </w:t>
            </w:r>
          </w:p>
          <w:p w14:paraId="5CED350D" w14:textId="77777777" w:rsidR="00FE2ED0" w:rsidRPr="00D866BD" w:rsidRDefault="00FE2ED0" w:rsidP="00FE2ED0">
            <w:pPr>
              <w:suppressAutoHyphens/>
              <w:spacing w:after="0" w:line="240" w:lineRule="auto"/>
              <w:jc w:val="both"/>
              <w:rPr>
                <w:rFonts w:ascii="Times New Roman" w:eastAsia="Times New Roman" w:hAnsi="Times New Roman" w:cs="Times New Roman"/>
                <w:sz w:val="24"/>
                <w:szCs w:val="24"/>
                <w:u w:val="single"/>
                <w:lang w:val="x-none"/>
              </w:rPr>
            </w:pPr>
            <w:r w:rsidRPr="00D866BD">
              <w:rPr>
                <w:rFonts w:ascii="Times New Roman" w:eastAsia="Times New Roman" w:hAnsi="Times New Roman" w:cs="Times New Roman"/>
                <w:sz w:val="24"/>
                <w:szCs w:val="24"/>
              </w:rPr>
              <w:t>6</w:t>
            </w:r>
            <w:r w:rsidRPr="00D866BD">
              <w:rPr>
                <w:rFonts w:ascii="Times New Roman" w:eastAsia="Times New Roman" w:hAnsi="Times New Roman" w:cs="Times New Roman"/>
                <w:sz w:val="24"/>
                <w:szCs w:val="24"/>
                <w:lang w:val="x-none"/>
              </w:rPr>
              <w:t xml:space="preserve">. Прочие условия: </w:t>
            </w:r>
            <w:r w:rsidRPr="00D866BD">
              <w:rPr>
                <w:rFonts w:ascii="Times New Roman" w:eastAsia="Times New Roman" w:hAnsi="Times New Roman" w:cs="Times New Roman"/>
                <w:sz w:val="24"/>
                <w:szCs w:val="24"/>
              </w:rPr>
              <w:t>______</w:t>
            </w:r>
            <w:r w:rsidRPr="00D866BD">
              <w:rPr>
                <w:rFonts w:ascii="Times New Roman" w:eastAsia="Times New Roman" w:hAnsi="Times New Roman" w:cs="Times New Roman"/>
                <w:sz w:val="24"/>
                <w:szCs w:val="24"/>
                <w:lang w:val="x-none"/>
              </w:rPr>
              <w:t>________</w:t>
            </w:r>
            <w:r w:rsidRPr="00D866BD">
              <w:rPr>
                <w:rFonts w:ascii="Times New Roman" w:eastAsia="Times New Roman" w:hAnsi="Times New Roman" w:cs="Times New Roman"/>
                <w:spacing w:val="-4"/>
                <w:sz w:val="24"/>
                <w:szCs w:val="24"/>
                <w:lang w:val="x-none"/>
              </w:rPr>
              <w:t>__________________________</w:t>
            </w:r>
            <w:r w:rsidRPr="00D866BD">
              <w:rPr>
                <w:rFonts w:ascii="Times New Roman" w:eastAsia="Times New Roman" w:hAnsi="Times New Roman" w:cs="Times New Roman"/>
                <w:sz w:val="24"/>
                <w:szCs w:val="24"/>
                <w:lang w:val="x-none"/>
              </w:rPr>
              <w:t>_</w:t>
            </w:r>
            <w:r w:rsidRPr="00D866BD">
              <w:rPr>
                <w:rFonts w:ascii="Times New Roman" w:eastAsia="Times New Roman" w:hAnsi="Times New Roman" w:cs="Times New Roman"/>
                <w:sz w:val="24"/>
                <w:szCs w:val="24"/>
              </w:rPr>
              <w:t>_____</w:t>
            </w:r>
            <w:r w:rsidRPr="00D866BD">
              <w:rPr>
                <w:rFonts w:ascii="Times New Roman" w:eastAsia="Times New Roman" w:hAnsi="Times New Roman" w:cs="Times New Roman"/>
                <w:sz w:val="24"/>
                <w:szCs w:val="24"/>
                <w:lang w:val="x-none"/>
              </w:rPr>
              <w:t>__</w:t>
            </w:r>
          </w:p>
          <w:p w14:paraId="13190D6A" w14:textId="77777777" w:rsidR="00FE2ED0" w:rsidRPr="00D866BD" w:rsidRDefault="00FE2ED0" w:rsidP="00FE2ED0">
            <w:pPr>
              <w:keepNext/>
              <w:suppressAutoHyphens/>
              <w:spacing w:after="0" w:line="240" w:lineRule="auto"/>
              <w:jc w:val="both"/>
              <w:rPr>
                <w:rFonts w:ascii="Times New Roman" w:eastAsia="Times New Roman" w:hAnsi="Times New Roman" w:cs="Times New Roman"/>
                <w:sz w:val="24"/>
                <w:szCs w:val="24"/>
                <w:lang w:val="x-none"/>
              </w:rPr>
            </w:pPr>
          </w:p>
          <w:p w14:paraId="43245F3E" w14:textId="77777777" w:rsidR="00FE2ED0" w:rsidRPr="00D866BD" w:rsidRDefault="00FE2ED0" w:rsidP="00FE2ED0">
            <w:pPr>
              <w:keepNext/>
              <w:suppressAutoHyphens/>
              <w:spacing w:after="0" w:line="240" w:lineRule="auto"/>
              <w:jc w:val="both"/>
              <w:rPr>
                <w:rFonts w:ascii="Times New Roman" w:eastAsia="Times New Roman" w:hAnsi="Times New Roman" w:cs="Times New Roman"/>
                <w:sz w:val="24"/>
                <w:szCs w:val="24"/>
                <w:lang w:val="x-none"/>
              </w:rPr>
            </w:pPr>
            <w:r w:rsidRPr="00D866BD">
              <w:rPr>
                <w:rFonts w:ascii="Times New Roman" w:eastAsia="Times New Roman" w:hAnsi="Times New Roman" w:cs="Times New Roman"/>
                <w:sz w:val="24"/>
                <w:szCs w:val="24"/>
                <w:lang w:val="x-none"/>
              </w:rPr>
              <w:t xml:space="preserve">Представитель </w:t>
            </w:r>
            <w:r w:rsidRPr="00D866BD">
              <w:rPr>
                <w:rFonts w:ascii="Times New Roman" w:eastAsia="Times New Roman" w:hAnsi="Times New Roman" w:cs="Times New Roman"/>
                <w:sz w:val="24"/>
                <w:szCs w:val="24"/>
              </w:rPr>
              <w:t>Комиссионера</w:t>
            </w:r>
            <w:r w:rsidRPr="00D866BD">
              <w:rPr>
                <w:rFonts w:ascii="Times New Roman" w:eastAsia="Times New Roman" w:hAnsi="Times New Roman" w:cs="Times New Roman"/>
                <w:sz w:val="24"/>
                <w:szCs w:val="24"/>
                <w:lang w:val="x-none"/>
              </w:rPr>
              <w:t xml:space="preserve"> </w:t>
            </w:r>
          </w:p>
          <w:p w14:paraId="2F5A5F02" w14:textId="77777777" w:rsidR="00FE2ED0" w:rsidRPr="00D866BD" w:rsidRDefault="00FE2ED0" w:rsidP="00FE2ED0">
            <w:pPr>
              <w:keepNext/>
              <w:suppressAutoHyphens/>
              <w:spacing w:after="0" w:line="240" w:lineRule="auto"/>
              <w:jc w:val="both"/>
              <w:rPr>
                <w:rFonts w:ascii="Times New Roman" w:eastAsia="Times New Roman" w:hAnsi="Times New Roman" w:cs="Times New Roman"/>
                <w:sz w:val="24"/>
                <w:szCs w:val="24"/>
                <w:lang w:val="x-none"/>
              </w:rPr>
            </w:pPr>
            <w:r w:rsidRPr="00D866BD">
              <w:rPr>
                <w:rFonts w:ascii="Times New Roman" w:eastAsia="Times New Roman" w:hAnsi="Times New Roman" w:cs="Times New Roman"/>
                <w:sz w:val="24"/>
                <w:szCs w:val="24"/>
                <w:lang w:val="x-none"/>
              </w:rPr>
              <w:t xml:space="preserve">____________________ </w:t>
            </w:r>
            <w:r w:rsidRPr="00D866BD">
              <w:rPr>
                <w:rFonts w:ascii="Times New Roman" w:eastAsia="Times New Roman" w:hAnsi="Times New Roman" w:cs="Times New Roman"/>
                <w:sz w:val="24"/>
                <w:szCs w:val="24"/>
                <w:lang w:val="x-none"/>
              </w:rPr>
              <w:tab/>
              <w:t>__________________ /____________________/</w:t>
            </w:r>
          </w:p>
          <w:p w14:paraId="38FBA286" w14:textId="77777777" w:rsidR="00FE2ED0" w:rsidRPr="00D866BD" w:rsidRDefault="00FE2ED0" w:rsidP="00FE2ED0">
            <w:pPr>
              <w:keepNext/>
              <w:suppressAutoHyphens/>
              <w:spacing w:after="0" w:line="240" w:lineRule="exact"/>
              <w:jc w:val="both"/>
              <w:rPr>
                <w:rFonts w:ascii="Times New Roman" w:eastAsia="Times New Roman" w:hAnsi="Times New Roman" w:cs="Times New Roman"/>
                <w:spacing w:val="-4"/>
                <w:sz w:val="24"/>
                <w:szCs w:val="24"/>
              </w:rPr>
            </w:pPr>
            <w:r w:rsidRPr="00D866BD">
              <w:rPr>
                <w:rFonts w:ascii="Times New Roman" w:eastAsia="Times New Roman" w:hAnsi="Times New Roman" w:cs="Times New Roman"/>
                <w:spacing w:val="-4"/>
                <w:sz w:val="24"/>
                <w:szCs w:val="24"/>
              </w:rPr>
              <w:tab/>
              <w:t xml:space="preserve">(должность) </w:t>
            </w:r>
            <w:r w:rsidRPr="00D866BD">
              <w:rPr>
                <w:rFonts w:ascii="Times New Roman" w:eastAsia="Times New Roman" w:hAnsi="Times New Roman" w:cs="Times New Roman"/>
                <w:spacing w:val="-4"/>
                <w:sz w:val="24"/>
                <w:szCs w:val="24"/>
              </w:rPr>
              <w:tab/>
            </w:r>
            <w:r w:rsidRPr="00D866BD">
              <w:rPr>
                <w:rFonts w:ascii="Times New Roman" w:eastAsia="Times New Roman" w:hAnsi="Times New Roman" w:cs="Times New Roman"/>
                <w:spacing w:val="-4"/>
                <w:sz w:val="24"/>
                <w:szCs w:val="24"/>
              </w:rPr>
              <w:tab/>
            </w:r>
            <w:r w:rsidRPr="00D866BD">
              <w:rPr>
                <w:rFonts w:ascii="Times New Roman" w:eastAsia="Times New Roman" w:hAnsi="Times New Roman" w:cs="Times New Roman"/>
                <w:spacing w:val="-4"/>
                <w:sz w:val="24"/>
                <w:szCs w:val="24"/>
              </w:rPr>
              <w:tab/>
              <w:t>(подпись)</w:t>
            </w:r>
            <w:r w:rsidRPr="00D866BD">
              <w:rPr>
                <w:rFonts w:ascii="Times New Roman" w:eastAsia="Times New Roman" w:hAnsi="Times New Roman" w:cs="Times New Roman"/>
                <w:spacing w:val="-4"/>
                <w:sz w:val="24"/>
                <w:szCs w:val="24"/>
              </w:rPr>
              <w:tab/>
              <w:t xml:space="preserve"> </w:t>
            </w:r>
            <w:r w:rsidRPr="00D866BD">
              <w:rPr>
                <w:rFonts w:ascii="Times New Roman" w:eastAsia="Times New Roman" w:hAnsi="Times New Roman" w:cs="Times New Roman"/>
                <w:spacing w:val="-4"/>
                <w:sz w:val="24"/>
                <w:szCs w:val="24"/>
              </w:rPr>
              <w:tab/>
              <w:t>(Ф.И.О.)</w:t>
            </w:r>
          </w:p>
          <w:p w14:paraId="2896BD82" w14:textId="77777777" w:rsidR="00FE2ED0" w:rsidRPr="00D866BD" w:rsidRDefault="00FE2ED0" w:rsidP="00FE2ED0">
            <w:pPr>
              <w:suppressAutoHyphens/>
              <w:spacing w:after="0" w:line="240" w:lineRule="auto"/>
              <w:jc w:val="center"/>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lang w:val="x-none"/>
              </w:rPr>
              <w:t>М.П.</w:t>
            </w:r>
          </w:p>
          <w:p w14:paraId="39F0DB00" w14:textId="2342E861" w:rsidR="00FE2ED0" w:rsidRPr="00D866BD" w:rsidRDefault="00FE2ED0" w:rsidP="00FE2E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«___» _________ 20___г</w:t>
            </w:r>
          </w:p>
          <w:p w14:paraId="680E605F"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p>
        </w:tc>
        <w:tc>
          <w:tcPr>
            <w:tcW w:w="222" w:type="dxa"/>
            <w:shd w:val="clear" w:color="auto" w:fill="auto"/>
          </w:tcPr>
          <w:p w14:paraId="0A940065"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p>
        </w:tc>
      </w:tr>
    </w:tbl>
    <w:p w14:paraId="28E2D8E3" w14:textId="77777777" w:rsidR="00FE2ED0" w:rsidRPr="00D866BD" w:rsidRDefault="00FE2ED0" w:rsidP="00FE2ED0">
      <w:pPr>
        <w:keepNext/>
        <w:pageBreakBefore/>
        <w:tabs>
          <w:tab w:val="left" w:pos="3119"/>
          <w:tab w:val="left" w:pos="4395"/>
          <w:tab w:val="left" w:pos="4820"/>
        </w:tabs>
        <w:spacing w:before="240" w:after="60" w:line="240" w:lineRule="auto"/>
        <w:ind w:left="3969" w:hanging="3969"/>
        <w:jc w:val="right"/>
        <w:outlineLvl w:val="1"/>
        <w:rPr>
          <w:rFonts w:ascii="Times New Roman" w:eastAsia="Times New Roman" w:hAnsi="Times New Roman" w:cs="Times New Roman"/>
          <w:b/>
          <w:bCs/>
          <w:iCs/>
          <w:sz w:val="24"/>
          <w:szCs w:val="24"/>
          <w:lang w:eastAsia="ru-RU"/>
        </w:rPr>
      </w:pPr>
      <w:r w:rsidRPr="00D866BD">
        <w:rPr>
          <w:rFonts w:ascii="Cambria" w:eastAsia="Times New Roman" w:hAnsi="Cambria" w:cs="Times New Roman"/>
          <w:b/>
          <w:bCs/>
          <w:i/>
          <w:iCs/>
          <w:sz w:val="24"/>
          <w:szCs w:val="24"/>
          <w:lang w:eastAsia="ru-RU"/>
        </w:rPr>
        <w:lastRenderedPageBreak/>
        <w:t xml:space="preserve">                                                                                        </w:t>
      </w:r>
      <w:r w:rsidRPr="00D866BD">
        <w:rPr>
          <w:rFonts w:ascii="Times New Roman" w:eastAsia="Times New Roman" w:hAnsi="Times New Roman" w:cs="Times New Roman"/>
          <w:b/>
          <w:bCs/>
          <w:iCs/>
          <w:sz w:val="24"/>
          <w:szCs w:val="24"/>
          <w:lang w:eastAsia="ru-RU"/>
        </w:rPr>
        <w:t xml:space="preserve">Приложение 4 к Соглашению </w:t>
      </w:r>
      <w:r w:rsidRPr="00D866BD">
        <w:rPr>
          <w:rFonts w:ascii="Times New Roman" w:eastAsia="Times New Roman" w:hAnsi="Times New Roman" w:cs="Times New Roman"/>
          <w:b/>
          <w:bCs/>
          <w:iCs/>
          <w:sz w:val="24"/>
          <w:szCs w:val="24"/>
          <w:highlight w:val="yellow"/>
          <w:lang w:eastAsia="ru-RU"/>
        </w:rPr>
        <w:t xml:space="preserve"> </w:t>
      </w:r>
    </w:p>
    <w:tbl>
      <w:tblPr>
        <w:tblW w:w="0" w:type="auto"/>
        <w:tblInd w:w="108" w:type="dxa"/>
        <w:tblLayout w:type="fixed"/>
        <w:tblLook w:val="0000" w:firstRow="0" w:lastRow="0" w:firstColumn="0" w:lastColumn="0" w:noHBand="0" w:noVBand="0"/>
      </w:tblPr>
      <w:tblGrid>
        <w:gridCol w:w="2268"/>
        <w:gridCol w:w="2127"/>
        <w:gridCol w:w="285"/>
        <w:gridCol w:w="1440"/>
      </w:tblGrid>
      <w:tr w:rsidR="00FE2ED0" w:rsidRPr="00D866BD" w14:paraId="48EE83DA" w14:textId="77777777" w:rsidTr="00FE2ED0">
        <w:tc>
          <w:tcPr>
            <w:tcW w:w="2268" w:type="dxa"/>
            <w:tcBorders>
              <w:top w:val="single" w:sz="6" w:space="0" w:color="auto"/>
              <w:left w:val="single" w:sz="6" w:space="0" w:color="auto"/>
              <w:bottom w:val="single" w:sz="6" w:space="0" w:color="auto"/>
              <w:right w:val="single" w:sz="6" w:space="0" w:color="auto"/>
            </w:tcBorders>
            <w:shd w:val="clear" w:color="auto" w:fill="auto"/>
          </w:tcPr>
          <w:p w14:paraId="21A7569B" w14:textId="77777777" w:rsidR="00FE2ED0" w:rsidRPr="00D866BD" w:rsidRDefault="00FE2ED0" w:rsidP="00FE2ED0">
            <w:pPr>
              <w:keepNext/>
              <w:suppressAutoHyphens/>
              <w:spacing w:after="0" w:line="240" w:lineRule="auto"/>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Дата составления Заявки</w:t>
            </w: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2BB23F7E" w14:textId="77777777" w:rsidR="00FE2ED0" w:rsidRPr="00D866BD" w:rsidRDefault="00FE2ED0" w:rsidP="00FE2ED0">
            <w:pPr>
              <w:keepNext/>
              <w:spacing w:after="0" w:line="240" w:lineRule="auto"/>
              <w:rPr>
                <w:rFonts w:ascii="Times New Roman" w:eastAsia="Times New Roman" w:hAnsi="Times New Roman" w:cs="Times New Roman"/>
                <w:sz w:val="24"/>
                <w:szCs w:val="24"/>
              </w:rPr>
            </w:pPr>
          </w:p>
        </w:tc>
        <w:tc>
          <w:tcPr>
            <w:tcW w:w="285" w:type="dxa"/>
            <w:tcBorders>
              <w:left w:val="single" w:sz="6" w:space="0" w:color="auto"/>
            </w:tcBorders>
            <w:shd w:val="clear" w:color="auto" w:fill="auto"/>
          </w:tcPr>
          <w:p w14:paraId="703A8DAD" w14:textId="77777777" w:rsidR="00FE2ED0" w:rsidRPr="00D866BD" w:rsidRDefault="00FE2ED0" w:rsidP="00FE2ED0">
            <w:pPr>
              <w:keepNext/>
              <w:spacing w:after="0" w:line="240" w:lineRule="auto"/>
              <w:rPr>
                <w:rFonts w:ascii="Times New Roman" w:eastAsia="Times New Roman" w:hAnsi="Times New Roman" w:cs="Times New Roman"/>
                <w:sz w:val="24"/>
                <w:szCs w:val="24"/>
              </w:rPr>
            </w:pPr>
          </w:p>
        </w:tc>
        <w:tc>
          <w:tcPr>
            <w:tcW w:w="1440" w:type="dxa"/>
            <w:shd w:val="clear" w:color="auto" w:fill="auto"/>
          </w:tcPr>
          <w:p w14:paraId="115A1BF0" w14:textId="77777777" w:rsidR="00FE2ED0" w:rsidRPr="00D866BD" w:rsidRDefault="00FE2ED0" w:rsidP="00FE2ED0">
            <w:pPr>
              <w:keepNext/>
              <w:spacing w:after="0" w:line="240" w:lineRule="auto"/>
              <w:rPr>
                <w:rFonts w:ascii="Times New Roman" w:eastAsia="Times New Roman" w:hAnsi="Times New Roman" w:cs="Times New Roman"/>
                <w:sz w:val="24"/>
                <w:szCs w:val="24"/>
              </w:rPr>
            </w:pPr>
          </w:p>
        </w:tc>
      </w:tr>
    </w:tbl>
    <w:p w14:paraId="01452ED8" w14:textId="77777777" w:rsidR="00FE2ED0" w:rsidRPr="00D866BD" w:rsidRDefault="00FE2ED0" w:rsidP="00FE2ED0">
      <w:pPr>
        <w:keepNext/>
        <w:spacing w:after="0" w:line="240" w:lineRule="auto"/>
        <w:jc w:val="both"/>
        <w:rPr>
          <w:rFonts w:ascii="Times New Roman" w:eastAsia="Times New Roman" w:hAnsi="Times New Roman" w:cs="Times New Roman"/>
          <w:b/>
          <w:sz w:val="24"/>
          <w:szCs w:val="24"/>
        </w:rPr>
      </w:pPr>
    </w:p>
    <w:p w14:paraId="5622D67B" w14:textId="77777777" w:rsidR="00FE2ED0" w:rsidRPr="00D866BD" w:rsidRDefault="00FE2ED0" w:rsidP="00FE2ED0">
      <w:pPr>
        <w:keepNext/>
        <w:suppressAutoHyphens/>
        <w:spacing w:after="0" w:line="240" w:lineRule="auto"/>
        <w:jc w:val="center"/>
        <w:rPr>
          <w:rFonts w:ascii="Times New Roman" w:eastAsia="Times New Roman" w:hAnsi="Times New Roman" w:cs="Times New Roman"/>
          <w:b/>
          <w:bCs/>
          <w:sz w:val="24"/>
          <w:szCs w:val="24"/>
        </w:rPr>
      </w:pPr>
      <w:r w:rsidRPr="00D866BD">
        <w:rPr>
          <w:rFonts w:ascii="Times New Roman" w:eastAsia="Times New Roman" w:hAnsi="Times New Roman" w:cs="Times New Roman"/>
          <w:b/>
          <w:bCs/>
          <w:sz w:val="24"/>
          <w:szCs w:val="24"/>
        </w:rPr>
        <w:t>ЗАЯВКА №___</w:t>
      </w:r>
    </w:p>
    <w:p w14:paraId="118B0780" w14:textId="77777777" w:rsidR="00FE2ED0" w:rsidRPr="00D866BD" w:rsidRDefault="00FE2ED0" w:rsidP="00FE2ED0">
      <w:pPr>
        <w:keepNext/>
        <w:suppressAutoHyphens/>
        <w:spacing w:after="0" w:line="240" w:lineRule="auto"/>
        <w:jc w:val="center"/>
        <w:rPr>
          <w:rFonts w:ascii="Times New Roman" w:eastAsia="Times New Roman" w:hAnsi="Times New Roman" w:cs="Times New Roman"/>
          <w:b/>
          <w:sz w:val="24"/>
          <w:szCs w:val="24"/>
        </w:rPr>
      </w:pPr>
      <w:r w:rsidRPr="00D866BD">
        <w:rPr>
          <w:rFonts w:ascii="Times New Roman" w:eastAsia="Times New Roman" w:hAnsi="Times New Roman" w:cs="Times New Roman"/>
          <w:b/>
          <w:sz w:val="24"/>
          <w:szCs w:val="24"/>
        </w:rPr>
        <w:t>на покупку / продажу ценных бумаг</w:t>
      </w:r>
    </w:p>
    <w:p w14:paraId="1DAB7E23"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ru-RU"/>
        </w:rPr>
      </w:pPr>
    </w:p>
    <w:p w14:paraId="5712C6E0" w14:textId="77777777" w:rsidR="00FE2ED0" w:rsidRPr="00D866BD" w:rsidRDefault="00FE2ED0" w:rsidP="00FE2ED0">
      <w:pPr>
        <w:keepNext/>
        <w:spacing w:after="0" w:line="240" w:lineRule="auto"/>
        <w:ind w:firstLine="709"/>
        <w:jc w:val="both"/>
        <w:rPr>
          <w:rFonts w:ascii="Times New Roman" w:eastAsia="Times New Roman" w:hAnsi="Times New Roman" w:cs="Times New Roman"/>
          <w:sz w:val="24"/>
          <w:szCs w:val="24"/>
        </w:rPr>
      </w:pPr>
      <w:r w:rsidRPr="00D866BD">
        <w:rPr>
          <w:rFonts w:ascii="Times New Roman" w:eastAsia="Times New Roman" w:hAnsi="Times New Roman" w:cs="Times New Roman"/>
          <w:spacing w:val="-2"/>
          <w:sz w:val="24"/>
          <w:szCs w:val="24"/>
        </w:rPr>
        <w:t xml:space="preserve">Настоящим поручаю Комиссионеру совершить операции с ценными бумагами на организованном </w:t>
      </w:r>
      <w:r w:rsidRPr="00D866BD">
        <w:rPr>
          <w:rFonts w:ascii="Times New Roman" w:eastAsia="Times New Roman" w:hAnsi="Times New Roman" w:cs="Times New Roman"/>
          <w:sz w:val="24"/>
          <w:szCs w:val="24"/>
        </w:rPr>
        <w:t>рынке на следующих условиях:</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3360"/>
      </w:tblGrid>
      <w:tr w:rsidR="00FE2ED0" w:rsidRPr="00D866BD" w14:paraId="4C41844D" w14:textId="77777777" w:rsidTr="00FE2ED0">
        <w:trPr>
          <w:cantSplit/>
        </w:trPr>
        <w:tc>
          <w:tcPr>
            <w:tcW w:w="6300" w:type="dxa"/>
            <w:shd w:val="clear" w:color="auto" w:fill="auto"/>
          </w:tcPr>
          <w:p w14:paraId="06646821" w14:textId="77777777" w:rsidR="00FE2ED0" w:rsidRPr="00D866BD" w:rsidRDefault="00FE2ED0" w:rsidP="00FE2ED0">
            <w:pPr>
              <w:keepNext/>
              <w:spacing w:after="0" w:line="226" w:lineRule="auto"/>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Действие (покупка на первичном рынке, покупка на вторичном рынке, продажа)</w:t>
            </w:r>
          </w:p>
        </w:tc>
        <w:tc>
          <w:tcPr>
            <w:tcW w:w="3360" w:type="dxa"/>
            <w:shd w:val="clear" w:color="auto" w:fill="auto"/>
          </w:tcPr>
          <w:p w14:paraId="54FB6AEA" w14:textId="77777777" w:rsidR="00FE2ED0" w:rsidRPr="00D866BD" w:rsidRDefault="00FE2ED0" w:rsidP="00FE2ED0">
            <w:pPr>
              <w:keepNext/>
              <w:spacing w:after="0" w:line="226" w:lineRule="auto"/>
              <w:jc w:val="both"/>
              <w:rPr>
                <w:rFonts w:ascii="Times New Roman" w:eastAsia="Times New Roman" w:hAnsi="Times New Roman" w:cs="Times New Roman"/>
                <w:b/>
                <w:sz w:val="24"/>
                <w:szCs w:val="24"/>
              </w:rPr>
            </w:pPr>
          </w:p>
        </w:tc>
      </w:tr>
      <w:tr w:rsidR="00FE2ED0" w:rsidRPr="00D866BD" w14:paraId="5BA6F34E" w14:textId="77777777" w:rsidTr="00FE2ED0">
        <w:trPr>
          <w:cantSplit/>
        </w:trPr>
        <w:tc>
          <w:tcPr>
            <w:tcW w:w="6300" w:type="dxa"/>
            <w:shd w:val="clear" w:color="auto" w:fill="auto"/>
          </w:tcPr>
          <w:p w14:paraId="087D4A07" w14:textId="77777777" w:rsidR="00FE2ED0" w:rsidRPr="00D866BD" w:rsidRDefault="00FE2ED0" w:rsidP="00FE2ED0">
            <w:pPr>
              <w:spacing w:after="0" w:line="226" w:lineRule="auto"/>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 xml:space="preserve">Вид ценной бумаги с указанием категории и типа </w:t>
            </w:r>
            <w:r w:rsidRPr="00D866BD">
              <w:rPr>
                <w:rFonts w:ascii="Times New Roman" w:eastAsia="Times New Roman" w:hAnsi="Times New Roman" w:cs="Times New Roman"/>
                <w:i/>
                <w:sz w:val="24"/>
                <w:szCs w:val="24"/>
              </w:rPr>
              <w:t>(для акций)</w:t>
            </w:r>
          </w:p>
        </w:tc>
        <w:tc>
          <w:tcPr>
            <w:tcW w:w="3360" w:type="dxa"/>
            <w:shd w:val="clear" w:color="auto" w:fill="auto"/>
          </w:tcPr>
          <w:p w14:paraId="498DB008" w14:textId="77777777" w:rsidR="00FE2ED0" w:rsidRPr="00D866BD" w:rsidRDefault="00FE2ED0" w:rsidP="00FE2ED0">
            <w:pPr>
              <w:spacing w:after="0" w:line="226" w:lineRule="auto"/>
              <w:jc w:val="both"/>
              <w:rPr>
                <w:rFonts w:ascii="Times New Roman" w:eastAsia="Times New Roman" w:hAnsi="Times New Roman" w:cs="Times New Roman"/>
                <w:sz w:val="24"/>
                <w:szCs w:val="24"/>
              </w:rPr>
            </w:pPr>
          </w:p>
        </w:tc>
      </w:tr>
      <w:tr w:rsidR="00FE2ED0" w:rsidRPr="00D866BD" w14:paraId="3BC2E9C8" w14:textId="77777777" w:rsidTr="00FE2ED0">
        <w:trPr>
          <w:cantSplit/>
        </w:trPr>
        <w:tc>
          <w:tcPr>
            <w:tcW w:w="6300" w:type="dxa"/>
            <w:shd w:val="clear" w:color="auto" w:fill="auto"/>
          </w:tcPr>
          <w:p w14:paraId="2ED0CD5B" w14:textId="77777777" w:rsidR="00FE2ED0" w:rsidRPr="00D866BD" w:rsidRDefault="00FE2ED0" w:rsidP="00FE2ED0">
            <w:pPr>
              <w:spacing w:after="0" w:line="226" w:lineRule="auto"/>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 xml:space="preserve">Эмитент ценных бумаг (полное наименование) </w:t>
            </w:r>
          </w:p>
        </w:tc>
        <w:tc>
          <w:tcPr>
            <w:tcW w:w="3360" w:type="dxa"/>
            <w:shd w:val="clear" w:color="auto" w:fill="auto"/>
          </w:tcPr>
          <w:p w14:paraId="1B62E39E" w14:textId="77777777" w:rsidR="00FE2ED0" w:rsidRPr="00D866BD" w:rsidRDefault="00FE2ED0" w:rsidP="00FE2ED0">
            <w:pPr>
              <w:spacing w:after="0" w:line="226" w:lineRule="auto"/>
              <w:jc w:val="both"/>
              <w:rPr>
                <w:rFonts w:ascii="Times New Roman" w:eastAsia="Times New Roman" w:hAnsi="Times New Roman" w:cs="Times New Roman"/>
                <w:b/>
                <w:sz w:val="24"/>
                <w:szCs w:val="24"/>
              </w:rPr>
            </w:pPr>
          </w:p>
        </w:tc>
      </w:tr>
      <w:tr w:rsidR="00FE2ED0" w:rsidRPr="00D866BD" w14:paraId="3B815370" w14:textId="77777777" w:rsidTr="00FE2ED0">
        <w:trPr>
          <w:cantSplit/>
          <w:trHeight w:val="70"/>
        </w:trPr>
        <w:tc>
          <w:tcPr>
            <w:tcW w:w="6300" w:type="dxa"/>
            <w:shd w:val="clear" w:color="auto" w:fill="auto"/>
          </w:tcPr>
          <w:p w14:paraId="3F8F7F23" w14:textId="77777777" w:rsidR="00FE2ED0" w:rsidRPr="00D866BD" w:rsidRDefault="00FE2ED0" w:rsidP="00FE2ED0">
            <w:pPr>
              <w:spacing w:after="0" w:line="226" w:lineRule="auto"/>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Номер и код выпуска ценных бумаг</w:t>
            </w:r>
          </w:p>
        </w:tc>
        <w:tc>
          <w:tcPr>
            <w:tcW w:w="3360" w:type="dxa"/>
            <w:shd w:val="clear" w:color="auto" w:fill="auto"/>
          </w:tcPr>
          <w:p w14:paraId="7F0D479D" w14:textId="77777777" w:rsidR="00FE2ED0" w:rsidRPr="00D866BD" w:rsidRDefault="00FE2ED0" w:rsidP="00FE2ED0">
            <w:pPr>
              <w:spacing w:after="0" w:line="226" w:lineRule="auto"/>
              <w:jc w:val="both"/>
              <w:rPr>
                <w:rFonts w:ascii="Times New Roman" w:eastAsia="Times New Roman" w:hAnsi="Times New Roman" w:cs="Times New Roman"/>
                <w:b/>
                <w:sz w:val="24"/>
                <w:szCs w:val="24"/>
              </w:rPr>
            </w:pPr>
          </w:p>
        </w:tc>
      </w:tr>
      <w:tr w:rsidR="00FE2ED0" w:rsidRPr="00D866BD" w14:paraId="4F45EC13" w14:textId="77777777" w:rsidTr="00FE2ED0">
        <w:trPr>
          <w:cantSplit/>
        </w:trPr>
        <w:tc>
          <w:tcPr>
            <w:tcW w:w="6300" w:type="dxa"/>
            <w:shd w:val="clear" w:color="auto" w:fill="auto"/>
          </w:tcPr>
          <w:p w14:paraId="6B6ABDD6" w14:textId="77777777" w:rsidR="00FE2ED0" w:rsidRPr="00D866BD" w:rsidRDefault="00FE2ED0" w:rsidP="00FE2ED0">
            <w:pPr>
              <w:spacing w:after="0" w:line="226" w:lineRule="auto"/>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Номинальная стоимость одной ценной бумаги</w:t>
            </w:r>
          </w:p>
        </w:tc>
        <w:tc>
          <w:tcPr>
            <w:tcW w:w="3360" w:type="dxa"/>
            <w:shd w:val="clear" w:color="auto" w:fill="auto"/>
          </w:tcPr>
          <w:p w14:paraId="7901A5E3" w14:textId="77777777" w:rsidR="00FE2ED0" w:rsidRPr="00D866BD" w:rsidRDefault="00FE2ED0" w:rsidP="00FE2ED0">
            <w:pPr>
              <w:spacing w:after="0" w:line="226" w:lineRule="auto"/>
              <w:jc w:val="both"/>
              <w:rPr>
                <w:rFonts w:ascii="Times New Roman" w:eastAsia="Times New Roman" w:hAnsi="Times New Roman" w:cs="Times New Roman"/>
                <w:b/>
                <w:sz w:val="24"/>
                <w:szCs w:val="24"/>
              </w:rPr>
            </w:pPr>
          </w:p>
        </w:tc>
      </w:tr>
      <w:tr w:rsidR="00FE2ED0" w:rsidRPr="00D866BD" w14:paraId="5287EFE0" w14:textId="77777777" w:rsidTr="00FE2ED0">
        <w:trPr>
          <w:cantSplit/>
        </w:trPr>
        <w:tc>
          <w:tcPr>
            <w:tcW w:w="6300" w:type="dxa"/>
            <w:shd w:val="clear" w:color="auto" w:fill="auto"/>
          </w:tcPr>
          <w:p w14:paraId="487E836C" w14:textId="77777777" w:rsidR="00FE2ED0" w:rsidRPr="00D866BD" w:rsidRDefault="00FE2ED0" w:rsidP="00FE2ED0">
            <w:pPr>
              <w:tabs>
                <w:tab w:val="left" w:pos="4295"/>
              </w:tabs>
              <w:spacing w:after="0" w:line="226" w:lineRule="auto"/>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Количество ценных бумаг, шт.</w:t>
            </w:r>
          </w:p>
        </w:tc>
        <w:tc>
          <w:tcPr>
            <w:tcW w:w="3360" w:type="dxa"/>
            <w:shd w:val="clear" w:color="auto" w:fill="auto"/>
          </w:tcPr>
          <w:p w14:paraId="38849D01" w14:textId="77777777" w:rsidR="00FE2ED0" w:rsidRPr="00D866BD" w:rsidRDefault="00FE2ED0" w:rsidP="00FE2ED0">
            <w:pPr>
              <w:spacing w:after="0" w:line="226" w:lineRule="auto"/>
              <w:jc w:val="both"/>
              <w:rPr>
                <w:rFonts w:ascii="Times New Roman" w:eastAsia="Times New Roman" w:hAnsi="Times New Roman" w:cs="Times New Roman"/>
                <w:sz w:val="24"/>
                <w:szCs w:val="24"/>
              </w:rPr>
            </w:pPr>
          </w:p>
        </w:tc>
      </w:tr>
      <w:tr w:rsidR="00FE2ED0" w:rsidRPr="00D866BD" w14:paraId="65202514" w14:textId="77777777" w:rsidTr="00FE2ED0">
        <w:trPr>
          <w:cantSplit/>
        </w:trPr>
        <w:tc>
          <w:tcPr>
            <w:tcW w:w="6300" w:type="dxa"/>
            <w:shd w:val="clear" w:color="auto" w:fill="auto"/>
          </w:tcPr>
          <w:p w14:paraId="440A4D46" w14:textId="77777777" w:rsidR="00FE2ED0" w:rsidRPr="00D866BD" w:rsidRDefault="00FE2ED0" w:rsidP="00FE2ED0">
            <w:pPr>
              <w:spacing w:after="0" w:line="226" w:lineRule="auto"/>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 xml:space="preserve">Тип сделки (РЕПО </w:t>
            </w:r>
            <w:r w:rsidRPr="00D866BD">
              <w:rPr>
                <w:rFonts w:ascii="Times New Roman" w:eastAsia="Times New Roman" w:hAnsi="Times New Roman" w:cs="Times New Roman"/>
                <w:i/>
                <w:sz w:val="24"/>
                <w:szCs w:val="24"/>
              </w:rPr>
              <w:t>(только для корпоративных облигаций)</w:t>
            </w:r>
            <w:r w:rsidRPr="00D866BD">
              <w:rPr>
                <w:rFonts w:ascii="Times New Roman" w:eastAsia="Times New Roman" w:hAnsi="Times New Roman" w:cs="Times New Roman"/>
                <w:sz w:val="24"/>
                <w:szCs w:val="24"/>
              </w:rPr>
              <w:t xml:space="preserve">, до погашения </w:t>
            </w:r>
            <w:r w:rsidRPr="00D866BD">
              <w:rPr>
                <w:rFonts w:ascii="Times New Roman" w:eastAsia="Times New Roman" w:hAnsi="Times New Roman" w:cs="Times New Roman"/>
                <w:i/>
                <w:sz w:val="24"/>
                <w:szCs w:val="24"/>
              </w:rPr>
              <w:t>(только для облигаций)</w:t>
            </w:r>
          </w:p>
        </w:tc>
        <w:tc>
          <w:tcPr>
            <w:tcW w:w="3360" w:type="dxa"/>
            <w:shd w:val="clear" w:color="auto" w:fill="auto"/>
          </w:tcPr>
          <w:p w14:paraId="5A435BA8" w14:textId="77777777" w:rsidR="00FE2ED0" w:rsidRPr="00D866BD" w:rsidRDefault="00FE2ED0" w:rsidP="00FE2ED0">
            <w:pPr>
              <w:spacing w:after="0" w:line="226" w:lineRule="auto"/>
              <w:jc w:val="both"/>
              <w:rPr>
                <w:rFonts w:ascii="Times New Roman" w:eastAsia="Times New Roman" w:hAnsi="Times New Roman" w:cs="Times New Roman"/>
                <w:b/>
                <w:sz w:val="24"/>
                <w:szCs w:val="24"/>
              </w:rPr>
            </w:pPr>
          </w:p>
        </w:tc>
      </w:tr>
      <w:tr w:rsidR="00FE2ED0" w:rsidRPr="00D866BD" w14:paraId="79347A1D" w14:textId="77777777" w:rsidTr="00FE2ED0">
        <w:trPr>
          <w:cantSplit/>
        </w:trPr>
        <w:tc>
          <w:tcPr>
            <w:tcW w:w="6300" w:type="dxa"/>
            <w:shd w:val="clear" w:color="auto" w:fill="auto"/>
          </w:tcPr>
          <w:p w14:paraId="1D3B636F" w14:textId="77777777" w:rsidR="00FE2ED0" w:rsidRPr="00D866BD" w:rsidRDefault="00FE2ED0" w:rsidP="00FE2ED0">
            <w:pPr>
              <w:spacing w:after="0" w:line="226" w:lineRule="auto"/>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 xml:space="preserve">Срок сделки РЕПО, дней </w:t>
            </w:r>
            <w:r w:rsidRPr="00D866BD">
              <w:rPr>
                <w:rFonts w:ascii="Times New Roman" w:eastAsia="Times New Roman" w:hAnsi="Times New Roman" w:cs="Times New Roman"/>
                <w:i/>
                <w:sz w:val="24"/>
                <w:szCs w:val="24"/>
              </w:rPr>
              <w:t>(только для корпоративных облигаций)</w:t>
            </w:r>
          </w:p>
        </w:tc>
        <w:tc>
          <w:tcPr>
            <w:tcW w:w="3360" w:type="dxa"/>
            <w:shd w:val="clear" w:color="auto" w:fill="auto"/>
          </w:tcPr>
          <w:p w14:paraId="0A6253C6" w14:textId="77777777" w:rsidR="00FE2ED0" w:rsidRPr="00D866BD" w:rsidRDefault="00FE2ED0" w:rsidP="00FE2ED0">
            <w:pPr>
              <w:spacing w:after="0" w:line="226" w:lineRule="auto"/>
              <w:jc w:val="both"/>
              <w:rPr>
                <w:rFonts w:ascii="Times New Roman" w:eastAsia="Times New Roman" w:hAnsi="Times New Roman" w:cs="Times New Roman"/>
                <w:b/>
                <w:sz w:val="24"/>
                <w:szCs w:val="24"/>
              </w:rPr>
            </w:pPr>
          </w:p>
        </w:tc>
      </w:tr>
      <w:tr w:rsidR="00FE2ED0" w:rsidRPr="00D866BD" w14:paraId="480F7A32" w14:textId="77777777" w:rsidTr="00FE2ED0">
        <w:trPr>
          <w:cantSplit/>
        </w:trPr>
        <w:tc>
          <w:tcPr>
            <w:tcW w:w="6300" w:type="dxa"/>
            <w:shd w:val="clear" w:color="auto" w:fill="auto"/>
          </w:tcPr>
          <w:p w14:paraId="6D3DAAA9" w14:textId="77777777" w:rsidR="00FE2ED0" w:rsidRPr="00D866BD" w:rsidRDefault="00FE2ED0" w:rsidP="00FE2ED0">
            <w:pPr>
              <w:spacing w:after="0" w:line="226" w:lineRule="auto"/>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 xml:space="preserve">Режим торгов (код расчетов по желанию Комитента) </w:t>
            </w:r>
          </w:p>
        </w:tc>
        <w:tc>
          <w:tcPr>
            <w:tcW w:w="3360" w:type="dxa"/>
            <w:shd w:val="clear" w:color="auto" w:fill="auto"/>
          </w:tcPr>
          <w:p w14:paraId="71C9069C" w14:textId="77777777" w:rsidR="00FE2ED0" w:rsidRPr="00D866BD" w:rsidRDefault="00FE2ED0" w:rsidP="00FE2ED0">
            <w:pPr>
              <w:spacing w:after="0" w:line="226" w:lineRule="auto"/>
              <w:jc w:val="both"/>
              <w:rPr>
                <w:rFonts w:ascii="Times New Roman" w:eastAsia="Times New Roman" w:hAnsi="Times New Roman" w:cs="Times New Roman"/>
                <w:b/>
                <w:sz w:val="24"/>
                <w:szCs w:val="24"/>
              </w:rPr>
            </w:pPr>
          </w:p>
        </w:tc>
      </w:tr>
      <w:tr w:rsidR="00FE2ED0" w:rsidRPr="00D866BD" w14:paraId="08B9F7E8" w14:textId="77777777" w:rsidTr="00FE2ED0">
        <w:trPr>
          <w:cantSplit/>
        </w:trPr>
        <w:tc>
          <w:tcPr>
            <w:tcW w:w="6300" w:type="dxa"/>
            <w:shd w:val="clear" w:color="auto" w:fill="auto"/>
          </w:tcPr>
          <w:p w14:paraId="14CF9CD2" w14:textId="77777777" w:rsidR="00FE2ED0" w:rsidRPr="00D866BD" w:rsidRDefault="00FE2ED0" w:rsidP="00FE2ED0">
            <w:pPr>
              <w:spacing w:after="0" w:line="226" w:lineRule="auto"/>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 xml:space="preserve">Сумма денежных средств, направляемых на покупку ценных бумаг </w:t>
            </w:r>
            <w:r w:rsidRPr="00D866BD">
              <w:rPr>
                <w:rFonts w:ascii="Times New Roman" w:eastAsia="Times New Roman" w:hAnsi="Times New Roman" w:cs="Times New Roman"/>
                <w:i/>
                <w:sz w:val="24"/>
                <w:szCs w:val="24"/>
              </w:rPr>
              <w:t>(в случае покупки ценных бумаг)</w:t>
            </w:r>
          </w:p>
        </w:tc>
        <w:tc>
          <w:tcPr>
            <w:tcW w:w="3360" w:type="dxa"/>
            <w:shd w:val="clear" w:color="auto" w:fill="auto"/>
          </w:tcPr>
          <w:p w14:paraId="7BBFD0CB" w14:textId="77777777" w:rsidR="00FE2ED0" w:rsidRPr="00D866BD" w:rsidRDefault="00FE2ED0" w:rsidP="00FE2ED0">
            <w:pPr>
              <w:spacing w:after="0" w:line="226" w:lineRule="auto"/>
              <w:jc w:val="both"/>
              <w:rPr>
                <w:rFonts w:ascii="Times New Roman" w:eastAsia="Times New Roman" w:hAnsi="Times New Roman" w:cs="Times New Roman"/>
                <w:sz w:val="24"/>
                <w:szCs w:val="24"/>
              </w:rPr>
            </w:pPr>
          </w:p>
        </w:tc>
      </w:tr>
      <w:tr w:rsidR="00FE2ED0" w:rsidRPr="00D866BD" w14:paraId="181B7E4A" w14:textId="77777777" w:rsidTr="00FE2ED0">
        <w:trPr>
          <w:cantSplit/>
        </w:trPr>
        <w:tc>
          <w:tcPr>
            <w:tcW w:w="6300" w:type="dxa"/>
            <w:shd w:val="clear" w:color="auto" w:fill="auto"/>
          </w:tcPr>
          <w:p w14:paraId="61683202" w14:textId="77777777" w:rsidR="00FE2ED0" w:rsidRPr="00D866BD" w:rsidRDefault="00FE2ED0" w:rsidP="00FE2ED0">
            <w:pPr>
              <w:spacing w:after="0" w:line="226" w:lineRule="auto"/>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 xml:space="preserve">Минимальная цена, при которой возможно исполнение заявки </w:t>
            </w:r>
          </w:p>
        </w:tc>
        <w:tc>
          <w:tcPr>
            <w:tcW w:w="3360" w:type="dxa"/>
            <w:shd w:val="clear" w:color="auto" w:fill="auto"/>
          </w:tcPr>
          <w:p w14:paraId="75534F70" w14:textId="77777777" w:rsidR="00FE2ED0" w:rsidRPr="00D866BD" w:rsidRDefault="00FE2ED0" w:rsidP="00FE2ED0">
            <w:pPr>
              <w:spacing w:after="0" w:line="226" w:lineRule="auto"/>
              <w:jc w:val="both"/>
              <w:rPr>
                <w:rFonts w:ascii="Times New Roman" w:eastAsia="Times New Roman" w:hAnsi="Times New Roman" w:cs="Times New Roman"/>
                <w:sz w:val="24"/>
                <w:szCs w:val="24"/>
              </w:rPr>
            </w:pPr>
          </w:p>
        </w:tc>
      </w:tr>
      <w:tr w:rsidR="00FE2ED0" w:rsidRPr="00D866BD" w14:paraId="6C3D3794" w14:textId="77777777" w:rsidTr="00FE2ED0">
        <w:trPr>
          <w:cantSplit/>
        </w:trPr>
        <w:tc>
          <w:tcPr>
            <w:tcW w:w="6300" w:type="dxa"/>
            <w:shd w:val="clear" w:color="auto" w:fill="auto"/>
          </w:tcPr>
          <w:p w14:paraId="71C8A76F" w14:textId="77777777" w:rsidR="00FE2ED0" w:rsidRPr="00D866BD" w:rsidRDefault="00FE2ED0" w:rsidP="00FE2ED0">
            <w:pPr>
              <w:spacing w:after="0" w:line="226" w:lineRule="auto"/>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 xml:space="preserve">Максимальная цена, при которой возможно исполнение заявки </w:t>
            </w:r>
          </w:p>
        </w:tc>
        <w:tc>
          <w:tcPr>
            <w:tcW w:w="3360" w:type="dxa"/>
            <w:shd w:val="clear" w:color="auto" w:fill="auto"/>
          </w:tcPr>
          <w:p w14:paraId="39CC4343" w14:textId="77777777" w:rsidR="00FE2ED0" w:rsidRPr="00D866BD" w:rsidRDefault="00FE2ED0" w:rsidP="00FE2ED0">
            <w:pPr>
              <w:spacing w:after="0" w:line="226" w:lineRule="auto"/>
              <w:jc w:val="both"/>
              <w:rPr>
                <w:rFonts w:ascii="Times New Roman" w:eastAsia="Times New Roman" w:hAnsi="Times New Roman" w:cs="Times New Roman"/>
                <w:b/>
                <w:sz w:val="24"/>
                <w:szCs w:val="24"/>
              </w:rPr>
            </w:pPr>
          </w:p>
        </w:tc>
      </w:tr>
      <w:tr w:rsidR="00FE2ED0" w:rsidRPr="00D866BD" w14:paraId="1A3C0983" w14:textId="77777777" w:rsidTr="00FE2ED0">
        <w:trPr>
          <w:cantSplit/>
        </w:trPr>
        <w:tc>
          <w:tcPr>
            <w:tcW w:w="6300" w:type="dxa"/>
            <w:shd w:val="clear" w:color="auto" w:fill="auto"/>
          </w:tcPr>
          <w:p w14:paraId="038A2B98" w14:textId="77777777" w:rsidR="00FE2ED0" w:rsidRPr="00D866BD" w:rsidRDefault="00FE2ED0" w:rsidP="00FE2ED0">
            <w:pPr>
              <w:spacing w:after="0" w:line="226" w:lineRule="auto"/>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 xml:space="preserve">Доходность сделки (рыночная / не ниже … / конкретное значение) </w:t>
            </w:r>
            <w:r w:rsidRPr="00D866BD">
              <w:rPr>
                <w:rFonts w:ascii="Times New Roman" w:eastAsia="Times New Roman" w:hAnsi="Times New Roman" w:cs="Times New Roman"/>
                <w:i/>
                <w:sz w:val="24"/>
                <w:szCs w:val="24"/>
              </w:rPr>
              <w:t>(только для</w:t>
            </w:r>
            <w:r w:rsidRPr="00D866BD">
              <w:rPr>
                <w:rFonts w:ascii="Times New Roman" w:eastAsia="Times New Roman" w:hAnsi="Times New Roman" w:cs="Times New Roman"/>
                <w:b/>
                <w:sz w:val="24"/>
                <w:szCs w:val="24"/>
                <w:lang w:eastAsia="ru-RU"/>
              </w:rPr>
              <w:t xml:space="preserve"> </w:t>
            </w:r>
            <w:r w:rsidRPr="00D866BD">
              <w:rPr>
                <w:rFonts w:ascii="Times New Roman" w:eastAsia="Times New Roman" w:hAnsi="Times New Roman" w:cs="Times New Roman"/>
                <w:i/>
                <w:sz w:val="24"/>
                <w:szCs w:val="24"/>
              </w:rPr>
              <w:t>государственных облигаций Министерства финансов Республики Беларусь и облигаций Национального банка Республики Беларусь, выраженных в белорусских рублях)</w:t>
            </w:r>
          </w:p>
        </w:tc>
        <w:tc>
          <w:tcPr>
            <w:tcW w:w="3360" w:type="dxa"/>
            <w:shd w:val="clear" w:color="auto" w:fill="auto"/>
          </w:tcPr>
          <w:p w14:paraId="66B71F63" w14:textId="77777777" w:rsidR="00FE2ED0" w:rsidRPr="00D866BD" w:rsidRDefault="00FE2ED0" w:rsidP="00FE2ED0">
            <w:pPr>
              <w:spacing w:after="0" w:line="226" w:lineRule="auto"/>
              <w:jc w:val="both"/>
              <w:rPr>
                <w:rFonts w:ascii="Times New Roman" w:eastAsia="Times New Roman" w:hAnsi="Times New Roman" w:cs="Times New Roman"/>
                <w:b/>
                <w:sz w:val="24"/>
                <w:szCs w:val="24"/>
              </w:rPr>
            </w:pPr>
          </w:p>
        </w:tc>
      </w:tr>
      <w:tr w:rsidR="00FE2ED0" w:rsidRPr="00D866BD" w14:paraId="5E26D70F" w14:textId="77777777" w:rsidTr="00FE2ED0">
        <w:trPr>
          <w:cantSplit/>
        </w:trPr>
        <w:tc>
          <w:tcPr>
            <w:tcW w:w="6300" w:type="dxa"/>
            <w:shd w:val="clear" w:color="auto" w:fill="auto"/>
          </w:tcPr>
          <w:p w14:paraId="0C459353" w14:textId="77777777" w:rsidR="00FE2ED0" w:rsidRPr="00D866BD" w:rsidRDefault="00FE2ED0" w:rsidP="00FE2ED0">
            <w:pPr>
              <w:spacing w:after="0" w:line="226" w:lineRule="auto"/>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Сведения об отсутствии (наличии) ограничений и запретов на совершение сделок с ценными бумагами, включая отсутствие (наличие) запрета на отчуждение акций акционерных обществ, в собственности которых находятся капитальные строения (здания, сооружения), расположенные в пунктах пропуска через Государственную границу Республики Беларусь и используемые или предназначенные для использования в качестве магазинов беспошлинной торговли, обременений ценных бумаг залогом</w:t>
            </w:r>
          </w:p>
        </w:tc>
        <w:tc>
          <w:tcPr>
            <w:tcW w:w="3360" w:type="dxa"/>
            <w:shd w:val="clear" w:color="auto" w:fill="auto"/>
          </w:tcPr>
          <w:p w14:paraId="64319B7C" w14:textId="77777777" w:rsidR="00FE2ED0" w:rsidRPr="00D866BD" w:rsidRDefault="00FE2ED0" w:rsidP="00FE2ED0">
            <w:pPr>
              <w:spacing w:after="0" w:line="226" w:lineRule="auto"/>
              <w:jc w:val="both"/>
              <w:rPr>
                <w:rFonts w:ascii="Times New Roman" w:eastAsia="Times New Roman" w:hAnsi="Times New Roman" w:cs="Times New Roman"/>
                <w:sz w:val="24"/>
                <w:szCs w:val="24"/>
              </w:rPr>
            </w:pPr>
          </w:p>
        </w:tc>
      </w:tr>
    </w:tbl>
    <w:p w14:paraId="131553B0" w14:textId="77777777" w:rsidR="00FE2ED0" w:rsidRPr="00D866BD" w:rsidRDefault="00FE2ED0" w:rsidP="00FE2ED0">
      <w:pPr>
        <w:spacing w:after="0" w:line="240" w:lineRule="auto"/>
        <w:ind w:firstLine="709"/>
        <w:jc w:val="both"/>
        <w:rPr>
          <w:rFonts w:ascii="Times New Roman" w:eastAsia="Times New Roman" w:hAnsi="Times New Roman" w:cs="Times New Roman"/>
          <w:sz w:val="24"/>
          <w:szCs w:val="24"/>
        </w:rPr>
      </w:pPr>
    </w:p>
    <w:p w14:paraId="3438365E" w14:textId="77777777" w:rsidR="00FE2ED0" w:rsidRPr="00D866BD" w:rsidRDefault="00FE2ED0" w:rsidP="00FE2ED0">
      <w:pPr>
        <w:spacing w:after="0" w:line="240" w:lineRule="auto"/>
        <w:ind w:firstLine="709"/>
        <w:jc w:val="both"/>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lang w:eastAsia="ru-RU"/>
        </w:rPr>
        <w:fldChar w:fldCharType="begin">
          <w:ffData>
            <w:name w:val="Флажок1"/>
            <w:enabled/>
            <w:calcOnExit w:val="0"/>
            <w:checkBox>
              <w:sizeAuto/>
              <w:default w:val="0"/>
            </w:checkBox>
          </w:ffData>
        </w:fldChar>
      </w:r>
      <w:r w:rsidRPr="00D866BD">
        <w:rPr>
          <w:rFonts w:ascii="Times New Roman" w:eastAsia="Times New Roman" w:hAnsi="Times New Roman" w:cs="Times New Roman"/>
          <w:sz w:val="24"/>
          <w:szCs w:val="24"/>
          <w:lang w:eastAsia="ru-RU"/>
        </w:rPr>
        <w:instrText xml:space="preserve"> FORMCHECKBOX </w:instrText>
      </w:r>
      <w:r w:rsidR="009D1346">
        <w:rPr>
          <w:rFonts w:ascii="Times New Roman" w:eastAsia="Times New Roman" w:hAnsi="Times New Roman" w:cs="Times New Roman"/>
          <w:sz w:val="24"/>
          <w:szCs w:val="24"/>
          <w:lang w:eastAsia="ru-RU"/>
        </w:rPr>
      </w:r>
      <w:r w:rsidR="009D1346">
        <w:rPr>
          <w:rFonts w:ascii="Times New Roman" w:eastAsia="Times New Roman" w:hAnsi="Times New Roman" w:cs="Times New Roman"/>
          <w:sz w:val="24"/>
          <w:szCs w:val="24"/>
          <w:lang w:eastAsia="ru-RU"/>
        </w:rPr>
        <w:fldChar w:fldCharType="separate"/>
      </w:r>
      <w:r w:rsidRPr="00D866BD">
        <w:rPr>
          <w:rFonts w:ascii="Times New Roman" w:eastAsia="Times New Roman" w:hAnsi="Times New Roman" w:cs="Times New Roman"/>
          <w:sz w:val="24"/>
          <w:szCs w:val="24"/>
          <w:lang w:eastAsia="ru-RU"/>
        </w:rPr>
        <w:fldChar w:fldCharType="end"/>
      </w:r>
      <w:r w:rsidRPr="00D866BD">
        <w:rPr>
          <w:rFonts w:ascii="Times New Roman" w:eastAsia="Times New Roman" w:hAnsi="Times New Roman" w:cs="Times New Roman"/>
          <w:sz w:val="24"/>
          <w:szCs w:val="24"/>
          <w:lang w:eastAsia="ru-RU"/>
        </w:rPr>
        <w:t> </w:t>
      </w:r>
      <w:r w:rsidRPr="00D866BD">
        <w:rPr>
          <w:rFonts w:ascii="Times New Roman" w:eastAsia="Times New Roman" w:hAnsi="Times New Roman" w:cs="Times New Roman"/>
          <w:sz w:val="24"/>
          <w:szCs w:val="24"/>
        </w:rPr>
        <w:t xml:space="preserve">Настоящим подтверждаю, что предложение о покупке (скупке) указанных акций в средствах массовой информации Комитентом не публиковал(-а), иным образом (в том числе путем подачи заявки на покупку акций в БЕКАС) не объявлял(-а) </w:t>
      </w:r>
      <w:r w:rsidRPr="00D866BD">
        <w:rPr>
          <w:rFonts w:ascii="Times New Roman" w:eastAsia="Times New Roman" w:hAnsi="Times New Roman" w:cs="Times New Roman"/>
          <w:i/>
          <w:sz w:val="24"/>
          <w:szCs w:val="24"/>
        </w:rPr>
        <w:t>(заполняется в случае подачи заявки на покупку акций</w:t>
      </w:r>
      <w:r w:rsidRPr="00D866BD">
        <w:rPr>
          <w:rFonts w:ascii="Times New Roman" w:eastAsia="Times New Roman" w:hAnsi="Times New Roman" w:cs="Times New Roman"/>
          <w:sz w:val="24"/>
          <w:szCs w:val="24"/>
        </w:rPr>
        <w:t>).</w:t>
      </w:r>
    </w:p>
    <w:p w14:paraId="6B8A8D29" w14:textId="77777777" w:rsidR="00FE2ED0" w:rsidRPr="00D866BD" w:rsidRDefault="00FE2ED0" w:rsidP="00FE2ED0">
      <w:pPr>
        <w:spacing w:after="0" w:line="240" w:lineRule="auto"/>
        <w:ind w:firstLine="709"/>
        <w:jc w:val="both"/>
        <w:rPr>
          <w:rFonts w:ascii="Times New Roman" w:eastAsia="Times New Roman" w:hAnsi="Times New Roman" w:cs="Times New Roman"/>
          <w:sz w:val="24"/>
          <w:szCs w:val="24"/>
        </w:rPr>
      </w:pPr>
    </w:p>
    <w:p w14:paraId="3D565601" w14:textId="77777777" w:rsidR="00FE2ED0" w:rsidRPr="00D866BD" w:rsidRDefault="00FE2ED0" w:rsidP="00FE2ED0">
      <w:pPr>
        <w:spacing w:after="0" w:line="240" w:lineRule="auto"/>
        <w:ind w:firstLine="709"/>
        <w:jc w:val="both"/>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lang w:eastAsia="ru-RU"/>
        </w:rPr>
        <w:fldChar w:fldCharType="begin">
          <w:ffData>
            <w:name w:val="Флажок1"/>
            <w:enabled/>
            <w:calcOnExit w:val="0"/>
            <w:checkBox>
              <w:sizeAuto/>
              <w:default w:val="0"/>
            </w:checkBox>
          </w:ffData>
        </w:fldChar>
      </w:r>
      <w:r w:rsidRPr="00D866BD">
        <w:rPr>
          <w:rFonts w:ascii="Times New Roman" w:eastAsia="Times New Roman" w:hAnsi="Times New Roman" w:cs="Times New Roman"/>
          <w:sz w:val="24"/>
          <w:szCs w:val="24"/>
          <w:lang w:eastAsia="ru-RU"/>
        </w:rPr>
        <w:instrText xml:space="preserve"> FORMCHECKBOX </w:instrText>
      </w:r>
      <w:r w:rsidR="009D1346">
        <w:rPr>
          <w:rFonts w:ascii="Times New Roman" w:eastAsia="Times New Roman" w:hAnsi="Times New Roman" w:cs="Times New Roman"/>
          <w:sz w:val="24"/>
          <w:szCs w:val="24"/>
          <w:lang w:eastAsia="ru-RU"/>
        </w:rPr>
      </w:r>
      <w:r w:rsidR="009D1346">
        <w:rPr>
          <w:rFonts w:ascii="Times New Roman" w:eastAsia="Times New Roman" w:hAnsi="Times New Roman" w:cs="Times New Roman"/>
          <w:sz w:val="24"/>
          <w:szCs w:val="24"/>
          <w:lang w:eastAsia="ru-RU"/>
        </w:rPr>
        <w:fldChar w:fldCharType="separate"/>
      </w:r>
      <w:r w:rsidRPr="00D866BD">
        <w:rPr>
          <w:rFonts w:ascii="Times New Roman" w:eastAsia="Times New Roman" w:hAnsi="Times New Roman" w:cs="Times New Roman"/>
          <w:sz w:val="24"/>
          <w:szCs w:val="24"/>
          <w:lang w:eastAsia="ru-RU"/>
        </w:rPr>
        <w:fldChar w:fldCharType="end"/>
      </w:r>
      <w:r w:rsidRPr="00D866BD">
        <w:rPr>
          <w:rFonts w:ascii="Times New Roman" w:eastAsia="Times New Roman" w:hAnsi="Times New Roman" w:cs="Times New Roman"/>
          <w:sz w:val="24"/>
          <w:szCs w:val="24"/>
          <w:lang w:eastAsia="ru-RU"/>
        </w:rPr>
        <w:t> По результатам торгов производить разблокировку приобретаемых ценных бумаг.</w:t>
      </w:r>
    </w:p>
    <w:p w14:paraId="342E44CC"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rPr>
        <w:t>Комиссионер _____________/____________/     Комитент ______/__________</w:t>
      </w:r>
      <w:r w:rsidRPr="00D866BD">
        <w:rPr>
          <w:rFonts w:ascii="Times New Roman" w:eastAsia="Times New Roman" w:hAnsi="Times New Roman" w:cs="Times New Roman"/>
          <w:sz w:val="24"/>
          <w:szCs w:val="24"/>
          <w:lang w:eastAsia="ru-RU"/>
        </w:rPr>
        <w:t>/</w:t>
      </w:r>
    </w:p>
    <w:p w14:paraId="6E12172E" w14:textId="77777777" w:rsidR="00FE2ED0" w:rsidRPr="00D866BD" w:rsidRDefault="00FE2ED0" w:rsidP="00FE2ED0">
      <w:pPr>
        <w:keepNext/>
        <w:keepLines/>
        <w:spacing w:after="0" w:line="240" w:lineRule="auto"/>
        <w:ind w:firstLine="709"/>
        <w:jc w:val="both"/>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lastRenderedPageBreak/>
        <w:t>Гарантирую Комиссионеру перечисление средств, необходимых для проведения указанных операций (с учетом вознаграждения Комиссионера и возмещения необходимых расходов Комиссионера (в том числе биржевого сбора,</w:t>
      </w:r>
      <w:r w:rsidRPr="00D866BD">
        <w:rPr>
          <w:rFonts w:ascii="Times New Roman" w:eastAsia="Times New Roman" w:hAnsi="Times New Roman" w:cs="Times New Roman"/>
          <w:color w:val="FF0000"/>
          <w:sz w:val="24"/>
          <w:szCs w:val="24"/>
        </w:rPr>
        <w:t xml:space="preserve"> </w:t>
      </w:r>
      <w:r w:rsidRPr="00D866BD">
        <w:rPr>
          <w:rFonts w:ascii="Times New Roman" w:eastAsia="Times New Roman" w:hAnsi="Times New Roman" w:cs="Times New Roman"/>
          <w:sz w:val="24"/>
          <w:szCs w:val="24"/>
        </w:rPr>
        <w:t xml:space="preserve">суммы платы обслуживающему Комиссионера банку за резервирование денежных средств для участия в торгах биржи и т.п), связанных с исполнением Заявки). </w:t>
      </w:r>
    </w:p>
    <w:p w14:paraId="47102E15" w14:textId="77777777" w:rsidR="00FE2ED0" w:rsidRPr="00D866BD" w:rsidRDefault="00FE2ED0" w:rsidP="00FE2ED0">
      <w:pPr>
        <w:keepNext/>
        <w:keepLines/>
        <w:spacing w:after="0" w:line="240" w:lineRule="auto"/>
        <w:ind w:firstLine="709"/>
        <w:jc w:val="both"/>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Доля совершаемой сделки в уставном фонде эмитента – _________________ %.</w:t>
      </w:r>
    </w:p>
    <w:p w14:paraId="52C4A489" w14:textId="77777777" w:rsidR="00FE2ED0" w:rsidRPr="00D866BD" w:rsidRDefault="00FE2ED0" w:rsidP="00FE2ED0">
      <w:pPr>
        <w:keepNext/>
        <w:keepLines/>
        <w:spacing w:after="0" w:line="240" w:lineRule="auto"/>
        <w:ind w:firstLine="709"/>
        <w:jc w:val="both"/>
        <w:rPr>
          <w:rFonts w:ascii="Times New Roman" w:eastAsia="Times New Roman" w:hAnsi="Times New Roman" w:cs="Times New Roman"/>
          <w:sz w:val="24"/>
          <w:szCs w:val="24"/>
        </w:rPr>
      </w:pPr>
    </w:p>
    <w:p w14:paraId="5CE8EB7E" w14:textId="77777777" w:rsidR="00FE2ED0" w:rsidRPr="00D866BD" w:rsidRDefault="00FE2ED0" w:rsidP="00FE2ED0">
      <w:pPr>
        <w:keepNext/>
        <w:keepLines/>
        <w:spacing w:after="0" w:line="240" w:lineRule="auto"/>
        <w:ind w:firstLine="709"/>
        <w:jc w:val="both"/>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Прочие условия__________________________________________________________________.</w:t>
      </w:r>
    </w:p>
    <w:p w14:paraId="6E9F24CD" w14:textId="77777777" w:rsidR="00FE2ED0" w:rsidRPr="00D866BD" w:rsidRDefault="00FE2ED0" w:rsidP="00FE2ED0">
      <w:pPr>
        <w:keepNext/>
        <w:keepLines/>
        <w:spacing w:after="0" w:line="240" w:lineRule="auto"/>
        <w:ind w:firstLine="709"/>
        <w:jc w:val="both"/>
        <w:rPr>
          <w:rFonts w:ascii="Times New Roman" w:eastAsia="Times New Roman" w:hAnsi="Times New Roman" w:cs="Times New Roman"/>
          <w:sz w:val="24"/>
          <w:szCs w:val="24"/>
        </w:rPr>
      </w:pPr>
    </w:p>
    <w:p w14:paraId="6A53B91E" w14:textId="77777777" w:rsidR="00FE2ED0" w:rsidRPr="00D866BD" w:rsidRDefault="00FE2ED0" w:rsidP="00FE2ED0">
      <w:pPr>
        <w:keepNext/>
        <w:keepLines/>
        <w:spacing w:after="0" w:line="240" w:lineRule="auto"/>
        <w:ind w:firstLine="709"/>
        <w:jc w:val="both"/>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Подтверждаю, что согласия антимонопольного органа на совершение сделок с акциями (в случаях, если получение такого согласия предусмотрено антимонопольным законодательством Республики Беларусь):</w:t>
      </w:r>
    </w:p>
    <w:p w14:paraId="28F19C6D" w14:textId="77777777" w:rsidR="00FE2ED0" w:rsidRPr="00D866BD" w:rsidRDefault="00FE2ED0" w:rsidP="00FE2ED0">
      <w:pPr>
        <w:keepNext/>
        <w:suppressAutoHyphens/>
        <w:spacing w:after="120" w:line="223" w:lineRule="auto"/>
        <w:ind w:right="-82" w:firstLine="708"/>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fldChar w:fldCharType="begin">
          <w:ffData>
            <w:name w:val="Флажок1"/>
            <w:enabled/>
            <w:calcOnExit w:val="0"/>
            <w:checkBox>
              <w:sizeAuto/>
              <w:default w:val="0"/>
            </w:checkBox>
          </w:ffData>
        </w:fldChar>
      </w:r>
      <w:r w:rsidRPr="00D866BD">
        <w:rPr>
          <w:rFonts w:ascii="Times New Roman" w:eastAsia="Times New Roman" w:hAnsi="Times New Roman" w:cs="Times New Roman"/>
          <w:sz w:val="24"/>
          <w:szCs w:val="24"/>
          <w:lang w:eastAsia="ru-RU"/>
        </w:rPr>
        <w:instrText xml:space="preserve"> FORMCHECKBOX </w:instrText>
      </w:r>
      <w:r w:rsidR="009D1346">
        <w:rPr>
          <w:rFonts w:ascii="Times New Roman" w:eastAsia="Times New Roman" w:hAnsi="Times New Roman" w:cs="Times New Roman"/>
          <w:sz w:val="24"/>
          <w:szCs w:val="24"/>
          <w:lang w:eastAsia="ru-RU"/>
        </w:rPr>
      </w:r>
      <w:r w:rsidR="009D1346">
        <w:rPr>
          <w:rFonts w:ascii="Times New Roman" w:eastAsia="Times New Roman" w:hAnsi="Times New Roman" w:cs="Times New Roman"/>
          <w:sz w:val="24"/>
          <w:szCs w:val="24"/>
          <w:lang w:eastAsia="ru-RU"/>
        </w:rPr>
        <w:fldChar w:fldCharType="separate"/>
      </w:r>
      <w:r w:rsidRPr="00D866BD">
        <w:rPr>
          <w:rFonts w:ascii="Times New Roman" w:eastAsia="Times New Roman" w:hAnsi="Times New Roman" w:cs="Times New Roman"/>
          <w:sz w:val="24"/>
          <w:szCs w:val="24"/>
          <w:lang w:eastAsia="ru-RU"/>
        </w:rPr>
        <w:fldChar w:fldCharType="end"/>
      </w:r>
      <w:r w:rsidRPr="00D866BD">
        <w:rPr>
          <w:rFonts w:ascii="Times New Roman" w:eastAsia="Times New Roman" w:hAnsi="Times New Roman" w:cs="Times New Roman"/>
          <w:sz w:val="24"/>
          <w:szCs w:val="24"/>
          <w:lang w:eastAsia="ru-RU"/>
        </w:rPr>
        <w:t> требуется</w:t>
      </w:r>
    </w:p>
    <w:p w14:paraId="580AC3FC" w14:textId="77777777" w:rsidR="00FE2ED0" w:rsidRPr="00D866BD" w:rsidRDefault="00FE2ED0" w:rsidP="00FE2ED0">
      <w:pPr>
        <w:keepNext/>
        <w:spacing w:after="0" w:line="240" w:lineRule="auto"/>
        <w:ind w:firstLine="709"/>
        <w:jc w:val="both"/>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или</w:t>
      </w:r>
    </w:p>
    <w:p w14:paraId="300D71D7" w14:textId="77777777" w:rsidR="00FE2ED0" w:rsidRPr="00D866BD" w:rsidRDefault="00FE2ED0" w:rsidP="00FE2ED0">
      <w:pPr>
        <w:keepNext/>
        <w:suppressAutoHyphens/>
        <w:spacing w:after="0" w:line="223" w:lineRule="auto"/>
        <w:ind w:right="-82" w:firstLine="708"/>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fldChar w:fldCharType="begin">
          <w:ffData>
            <w:name w:val="Флажок1"/>
            <w:enabled/>
            <w:calcOnExit w:val="0"/>
            <w:checkBox>
              <w:sizeAuto/>
              <w:default w:val="0"/>
            </w:checkBox>
          </w:ffData>
        </w:fldChar>
      </w:r>
      <w:r w:rsidRPr="00D866BD">
        <w:rPr>
          <w:rFonts w:ascii="Times New Roman" w:eastAsia="Times New Roman" w:hAnsi="Times New Roman" w:cs="Times New Roman"/>
          <w:sz w:val="24"/>
          <w:szCs w:val="24"/>
          <w:lang w:eastAsia="ru-RU"/>
        </w:rPr>
        <w:instrText xml:space="preserve"> FORMCHECKBOX </w:instrText>
      </w:r>
      <w:r w:rsidR="009D1346">
        <w:rPr>
          <w:rFonts w:ascii="Times New Roman" w:eastAsia="Times New Roman" w:hAnsi="Times New Roman" w:cs="Times New Roman"/>
          <w:sz w:val="24"/>
          <w:szCs w:val="24"/>
          <w:lang w:eastAsia="ru-RU"/>
        </w:rPr>
      </w:r>
      <w:r w:rsidR="009D1346">
        <w:rPr>
          <w:rFonts w:ascii="Times New Roman" w:eastAsia="Times New Roman" w:hAnsi="Times New Roman" w:cs="Times New Roman"/>
          <w:sz w:val="24"/>
          <w:szCs w:val="24"/>
          <w:lang w:eastAsia="ru-RU"/>
        </w:rPr>
        <w:fldChar w:fldCharType="separate"/>
      </w:r>
      <w:r w:rsidRPr="00D866BD">
        <w:rPr>
          <w:rFonts w:ascii="Times New Roman" w:eastAsia="Times New Roman" w:hAnsi="Times New Roman" w:cs="Times New Roman"/>
          <w:sz w:val="24"/>
          <w:szCs w:val="24"/>
          <w:lang w:eastAsia="ru-RU"/>
        </w:rPr>
        <w:fldChar w:fldCharType="end"/>
      </w:r>
      <w:r w:rsidRPr="00D866BD">
        <w:rPr>
          <w:rFonts w:ascii="Times New Roman" w:eastAsia="Times New Roman" w:hAnsi="Times New Roman" w:cs="Times New Roman"/>
          <w:sz w:val="24"/>
          <w:szCs w:val="24"/>
          <w:lang w:eastAsia="ru-RU"/>
        </w:rPr>
        <w:t>  не требуется</w:t>
      </w:r>
    </w:p>
    <w:p w14:paraId="0ED51009" w14:textId="77777777" w:rsidR="00FE2ED0" w:rsidRPr="00D866BD" w:rsidRDefault="00FE2ED0" w:rsidP="00FE2ED0">
      <w:pPr>
        <w:spacing w:after="0" w:line="240" w:lineRule="auto"/>
        <w:ind w:firstLine="709"/>
        <w:jc w:val="both"/>
        <w:rPr>
          <w:rFonts w:ascii="Times New Roman" w:eastAsia="Times New Roman" w:hAnsi="Times New Roman" w:cs="Times New Roman"/>
          <w:sz w:val="24"/>
          <w:szCs w:val="24"/>
        </w:rPr>
      </w:pPr>
    </w:p>
    <w:p w14:paraId="1ED4F553" w14:textId="77777777" w:rsidR="00FE2ED0" w:rsidRPr="00D866BD" w:rsidRDefault="00FE2ED0" w:rsidP="00FE2ED0">
      <w:pPr>
        <w:keepNext/>
        <w:keepLines/>
        <w:spacing w:after="0" w:line="240" w:lineRule="auto"/>
        <w:ind w:firstLine="709"/>
        <w:jc w:val="both"/>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Подтверждаю, что к лицам, имеющим доступ к закрытой информации эмитента в соответствии с подпунктом 1.6 пункта 1 Указа Президента Республики Беларусь от 28.04.2006 № 277 «О некоторых вопросах регулирования рынка ценных бумаг»</w:t>
      </w:r>
      <w:r w:rsidRPr="00D866BD">
        <w:rPr>
          <w:rFonts w:ascii="Times New Roman" w:eastAsia="Times New Roman" w:hAnsi="Times New Roman" w:cs="Times New Roman"/>
          <w:i/>
          <w:sz w:val="24"/>
          <w:szCs w:val="24"/>
        </w:rPr>
        <w:t xml:space="preserve"> (заполняется в случае подачи заявки на продажу акций Комитентом</w:t>
      </w:r>
      <w:r w:rsidRPr="00D866BD">
        <w:rPr>
          <w:rFonts w:ascii="Times New Roman" w:eastAsia="Times New Roman" w:hAnsi="Times New Roman" w:cs="Times New Roman"/>
          <w:sz w:val="24"/>
          <w:szCs w:val="24"/>
        </w:rPr>
        <w:t>):</w:t>
      </w:r>
    </w:p>
    <w:p w14:paraId="6AD432A3" w14:textId="77777777" w:rsidR="00FE2ED0" w:rsidRPr="00D866BD" w:rsidRDefault="00FE2ED0" w:rsidP="00FE2ED0">
      <w:pPr>
        <w:keepNext/>
        <w:suppressAutoHyphens/>
        <w:spacing w:after="120" w:line="223" w:lineRule="auto"/>
        <w:ind w:right="-82" w:firstLine="708"/>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fldChar w:fldCharType="begin">
          <w:ffData>
            <w:name w:val="Флажок1"/>
            <w:enabled/>
            <w:calcOnExit w:val="0"/>
            <w:checkBox>
              <w:sizeAuto/>
              <w:default w:val="0"/>
            </w:checkBox>
          </w:ffData>
        </w:fldChar>
      </w:r>
      <w:r w:rsidRPr="00D866BD">
        <w:rPr>
          <w:rFonts w:ascii="Times New Roman" w:eastAsia="Times New Roman" w:hAnsi="Times New Roman" w:cs="Times New Roman"/>
          <w:sz w:val="24"/>
          <w:szCs w:val="24"/>
          <w:lang w:eastAsia="ru-RU"/>
        </w:rPr>
        <w:instrText xml:space="preserve"> FORMCHECKBOX </w:instrText>
      </w:r>
      <w:r w:rsidR="009D1346">
        <w:rPr>
          <w:rFonts w:ascii="Times New Roman" w:eastAsia="Times New Roman" w:hAnsi="Times New Roman" w:cs="Times New Roman"/>
          <w:sz w:val="24"/>
          <w:szCs w:val="24"/>
          <w:lang w:eastAsia="ru-RU"/>
        </w:rPr>
      </w:r>
      <w:r w:rsidR="009D1346">
        <w:rPr>
          <w:rFonts w:ascii="Times New Roman" w:eastAsia="Times New Roman" w:hAnsi="Times New Roman" w:cs="Times New Roman"/>
          <w:sz w:val="24"/>
          <w:szCs w:val="24"/>
          <w:lang w:eastAsia="ru-RU"/>
        </w:rPr>
        <w:fldChar w:fldCharType="separate"/>
      </w:r>
      <w:r w:rsidRPr="00D866BD">
        <w:rPr>
          <w:rFonts w:ascii="Times New Roman" w:eastAsia="Times New Roman" w:hAnsi="Times New Roman" w:cs="Times New Roman"/>
          <w:sz w:val="24"/>
          <w:szCs w:val="24"/>
          <w:lang w:eastAsia="ru-RU"/>
        </w:rPr>
        <w:fldChar w:fldCharType="end"/>
      </w:r>
      <w:r w:rsidRPr="00D866BD">
        <w:rPr>
          <w:rFonts w:ascii="Times New Roman" w:eastAsia="Times New Roman" w:hAnsi="Times New Roman" w:cs="Times New Roman"/>
          <w:sz w:val="24"/>
          <w:szCs w:val="24"/>
          <w:lang w:eastAsia="ru-RU"/>
        </w:rPr>
        <w:t> не отношусь</w:t>
      </w:r>
    </w:p>
    <w:p w14:paraId="69A78DF9" w14:textId="77777777" w:rsidR="00FE2ED0" w:rsidRPr="00D866BD" w:rsidRDefault="00FE2ED0" w:rsidP="00FE2ED0">
      <w:pPr>
        <w:keepNext/>
        <w:spacing w:after="0" w:line="240" w:lineRule="auto"/>
        <w:ind w:firstLine="709"/>
        <w:jc w:val="both"/>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или</w:t>
      </w:r>
    </w:p>
    <w:p w14:paraId="5BFE85E9" w14:textId="77777777" w:rsidR="00FE2ED0" w:rsidRPr="00D866BD" w:rsidRDefault="00FE2ED0" w:rsidP="00FE2ED0">
      <w:pPr>
        <w:keepNext/>
        <w:suppressAutoHyphens/>
        <w:spacing w:after="0" w:line="223" w:lineRule="auto"/>
        <w:ind w:right="-82" w:firstLine="708"/>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fldChar w:fldCharType="begin">
          <w:ffData>
            <w:name w:val="Флажок1"/>
            <w:enabled/>
            <w:calcOnExit w:val="0"/>
            <w:checkBox>
              <w:sizeAuto/>
              <w:default w:val="0"/>
            </w:checkBox>
          </w:ffData>
        </w:fldChar>
      </w:r>
      <w:r w:rsidRPr="00D866BD">
        <w:rPr>
          <w:rFonts w:ascii="Times New Roman" w:eastAsia="Times New Roman" w:hAnsi="Times New Roman" w:cs="Times New Roman"/>
          <w:sz w:val="24"/>
          <w:szCs w:val="24"/>
          <w:lang w:eastAsia="ru-RU"/>
        </w:rPr>
        <w:instrText xml:space="preserve"> FORMCHECKBOX </w:instrText>
      </w:r>
      <w:r w:rsidR="009D1346">
        <w:rPr>
          <w:rFonts w:ascii="Times New Roman" w:eastAsia="Times New Roman" w:hAnsi="Times New Roman" w:cs="Times New Roman"/>
          <w:sz w:val="24"/>
          <w:szCs w:val="24"/>
          <w:lang w:eastAsia="ru-RU"/>
        </w:rPr>
      </w:r>
      <w:r w:rsidR="009D1346">
        <w:rPr>
          <w:rFonts w:ascii="Times New Roman" w:eastAsia="Times New Roman" w:hAnsi="Times New Roman" w:cs="Times New Roman"/>
          <w:sz w:val="24"/>
          <w:szCs w:val="24"/>
          <w:lang w:eastAsia="ru-RU"/>
        </w:rPr>
        <w:fldChar w:fldCharType="separate"/>
      </w:r>
      <w:r w:rsidRPr="00D866BD">
        <w:rPr>
          <w:rFonts w:ascii="Times New Roman" w:eastAsia="Times New Roman" w:hAnsi="Times New Roman" w:cs="Times New Roman"/>
          <w:sz w:val="24"/>
          <w:szCs w:val="24"/>
          <w:lang w:eastAsia="ru-RU"/>
        </w:rPr>
        <w:fldChar w:fldCharType="end"/>
      </w:r>
      <w:r w:rsidRPr="00D866BD">
        <w:rPr>
          <w:rFonts w:ascii="Times New Roman" w:eastAsia="Times New Roman" w:hAnsi="Times New Roman" w:cs="Times New Roman"/>
          <w:sz w:val="24"/>
          <w:szCs w:val="24"/>
          <w:lang w:eastAsia="ru-RU"/>
        </w:rPr>
        <w:t xml:space="preserve">  отношусь.  </w:t>
      </w:r>
      <w:r w:rsidRPr="00D866BD">
        <w:rPr>
          <w:rFonts w:ascii="Times New Roman" w:eastAsia="Times New Roman" w:hAnsi="Times New Roman" w:cs="Times New Roman"/>
          <w:sz w:val="24"/>
          <w:szCs w:val="24"/>
        </w:rPr>
        <w:t xml:space="preserve">При этом подтверждаю, что отчуждаемые акции находятся в моей собственности </w:t>
      </w:r>
    </w:p>
    <w:p w14:paraId="4E643088" w14:textId="77777777" w:rsidR="00FE2ED0" w:rsidRPr="00D866BD" w:rsidRDefault="00FE2ED0" w:rsidP="00FE2ED0">
      <w:pPr>
        <w:keepNext/>
        <w:suppressAutoHyphens/>
        <w:spacing w:after="120" w:line="223" w:lineRule="auto"/>
        <w:ind w:right="-82" w:firstLine="708"/>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rPr>
        <w:t xml:space="preserve">                          более 6 месяцев со дня их приобретения:     </w:t>
      </w:r>
      <w:r w:rsidRPr="00D866BD">
        <w:rPr>
          <w:rFonts w:ascii="Times New Roman" w:eastAsia="Times New Roman" w:hAnsi="Times New Roman" w:cs="Times New Roman"/>
          <w:sz w:val="24"/>
          <w:szCs w:val="24"/>
          <w:lang w:eastAsia="ru-RU"/>
        </w:rPr>
        <w:fldChar w:fldCharType="begin">
          <w:ffData>
            <w:name w:val="Флажок1"/>
            <w:enabled/>
            <w:calcOnExit w:val="0"/>
            <w:checkBox>
              <w:sizeAuto/>
              <w:default w:val="0"/>
            </w:checkBox>
          </w:ffData>
        </w:fldChar>
      </w:r>
      <w:r w:rsidRPr="00D866BD">
        <w:rPr>
          <w:rFonts w:ascii="Times New Roman" w:eastAsia="Times New Roman" w:hAnsi="Times New Roman" w:cs="Times New Roman"/>
          <w:sz w:val="24"/>
          <w:szCs w:val="24"/>
          <w:lang w:eastAsia="ru-RU"/>
        </w:rPr>
        <w:instrText xml:space="preserve"> FORMCHECKBOX </w:instrText>
      </w:r>
      <w:r w:rsidR="009D1346">
        <w:rPr>
          <w:rFonts w:ascii="Times New Roman" w:eastAsia="Times New Roman" w:hAnsi="Times New Roman" w:cs="Times New Roman"/>
          <w:sz w:val="24"/>
          <w:szCs w:val="24"/>
          <w:lang w:eastAsia="ru-RU"/>
        </w:rPr>
      </w:r>
      <w:r w:rsidR="009D1346">
        <w:rPr>
          <w:rFonts w:ascii="Times New Roman" w:eastAsia="Times New Roman" w:hAnsi="Times New Roman" w:cs="Times New Roman"/>
          <w:sz w:val="24"/>
          <w:szCs w:val="24"/>
          <w:lang w:eastAsia="ru-RU"/>
        </w:rPr>
        <w:fldChar w:fldCharType="separate"/>
      </w:r>
      <w:r w:rsidRPr="00D866BD">
        <w:rPr>
          <w:rFonts w:ascii="Times New Roman" w:eastAsia="Times New Roman" w:hAnsi="Times New Roman" w:cs="Times New Roman"/>
          <w:sz w:val="24"/>
          <w:szCs w:val="24"/>
          <w:lang w:eastAsia="ru-RU"/>
        </w:rPr>
        <w:fldChar w:fldCharType="end"/>
      </w:r>
      <w:r w:rsidRPr="00D866BD">
        <w:rPr>
          <w:rFonts w:ascii="Times New Roman" w:eastAsia="Times New Roman" w:hAnsi="Times New Roman" w:cs="Times New Roman"/>
          <w:sz w:val="24"/>
          <w:szCs w:val="24"/>
          <w:lang w:eastAsia="ru-RU"/>
        </w:rPr>
        <w:t xml:space="preserve"> да        </w:t>
      </w:r>
      <w:r w:rsidRPr="00D866BD">
        <w:rPr>
          <w:rFonts w:ascii="Times New Roman" w:eastAsia="Times New Roman" w:hAnsi="Times New Roman" w:cs="Times New Roman"/>
          <w:sz w:val="24"/>
          <w:szCs w:val="24"/>
          <w:lang w:eastAsia="ru-RU"/>
        </w:rPr>
        <w:fldChar w:fldCharType="begin">
          <w:ffData>
            <w:name w:val="Флажок1"/>
            <w:enabled/>
            <w:calcOnExit w:val="0"/>
            <w:checkBox>
              <w:sizeAuto/>
              <w:default w:val="0"/>
            </w:checkBox>
          </w:ffData>
        </w:fldChar>
      </w:r>
      <w:r w:rsidRPr="00D866BD">
        <w:rPr>
          <w:rFonts w:ascii="Times New Roman" w:eastAsia="Times New Roman" w:hAnsi="Times New Roman" w:cs="Times New Roman"/>
          <w:sz w:val="24"/>
          <w:szCs w:val="24"/>
          <w:lang w:eastAsia="ru-RU"/>
        </w:rPr>
        <w:instrText xml:space="preserve"> FORMCHECKBOX </w:instrText>
      </w:r>
      <w:r w:rsidR="009D1346">
        <w:rPr>
          <w:rFonts w:ascii="Times New Roman" w:eastAsia="Times New Roman" w:hAnsi="Times New Roman" w:cs="Times New Roman"/>
          <w:sz w:val="24"/>
          <w:szCs w:val="24"/>
          <w:lang w:eastAsia="ru-RU"/>
        </w:rPr>
      </w:r>
      <w:r w:rsidR="009D1346">
        <w:rPr>
          <w:rFonts w:ascii="Times New Roman" w:eastAsia="Times New Roman" w:hAnsi="Times New Roman" w:cs="Times New Roman"/>
          <w:sz w:val="24"/>
          <w:szCs w:val="24"/>
          <w:lang w:eastAsia="ru-RU"/>
        </w:rPr>
        <w:fldChar w:fldCharType="separate"/>
      </w:r>
      <w:r w:rsidRPr="00D866BD">
        <w:rPr>
          <w:rFonts w:ascii="Times New Roman" w:eastAsia="Times New Roman" w:hAnsi="Times New Roman" w:cs="Times New Roman"/>
          <w:sz w:val="24"/>
          <w:szCs w:val="24"/>
          <w:lang w:eastAsia="ru-RU"/>
        </w:rPr>
        <w:fldChar w:fldCharType="end"/>
      </w:r>
      <w:r w:rsidRPr="00D866BD">
        <w:rPr>
          <w:rFonts w:ascii="Times New Roman" w:eastAsia="Times New Roman" w:hAnsi="Times New Roman" w:cs="Times New Roman"/>
          <w:sz w:val="24"/>
          <w:szCs w:val="24"/>
          <w:lang w:eastAsia="ru-RU"/>
        </w:rPr>
        <w:t xml:space="preserve"> нет </w:t>
      </w:r>
    </w:p>
    <w:p w14:paraId="74A6B907" w14:textId="77777777" w:rsidR="00FE2ED0" w:rsidRPr="00D866BD" w:rsidRDefault="00FE2ED0" w:rsidP="00FE2ED0">
      <w:pPr>
        <w:keepNext/>
        <w:spacing w:after="0" w:line="240" w:lineRule="auto"/>
        <w:ind w:firstLine="709"/>
        <w:jc w:val="both"/>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Денежные средства, не использованные на покупку ценных бумаг или поступившие от продажи ценных бумаг, прошу:</w:t>
      </w:r>
    </w:p>
    <w:p w14:paraId="3B1549C3" w14:textId="77777777" w:rsidR="00FE2ED0" w:rsidRPr="00D866BD" w:rsidRDefault="00FE2ED0" w:rsidP="00FE2ED0">
      <w:pPr>
        <w:keepNext/>
        <w:suppressAutoHyphens/>
        <w:spacing w:after="120" w:line="223" w:lineRule="auto"/>
        <w:ind w:right="-82" w:firstLine="708"/>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fldChar w:fldCharType="begin">
          <w:ffData>
            <w:name w:val="Флажок1"/>
            <w:enabled/>
            <w:calcOnExit w:val="0"/>
            <w:checkBox>
              <w:sizeAuto/>
              <w:default w:val="0"/>
            </w:checkBox>
          </w:ffData>
        </w:fldChar>
      </w:r>
      <w:r w:rsidRPr="00D866BD">
        <w:rPr>
          <w:rFonts w:ascii="Times New Roman" w:eastAsia="Times New Roman" w:hAnsi="Times New Roman" w:cs="Times New Roman"/>
          <w:sz w:val="24"/>
          <w:szCs w:val="24"/>
          <w:lang w:eastAsia="ru-RU"/>
        </w:rPr>
        <w:instrText xml:space="preserve"> FORMCHECKBOX </w:instrText>
      </w:r>
      <w:r w:rsidR="009D1346">
        <w:rPr>
          <w:rFonts w:ascii="Times New Roman" w:eastAsia="Times New Roman" w:hAnsi="Times New Roman" w:cs="Times New Roman"/>
          <w:sz w:val="24"/>
          <w:szCs w:val="24"/>
          <w:lang w:eastAsia="ru-RU"/>
        </w:rPr>
      </w:r>
      <w:r w:rsidR="009D1346">
        <w:rPr>
          <w:rFonts w:ascii="Times New Roman" w:eastAsia="Times New Roman" w:hAnsi="Times New Roman" w:cs="Times New Roman"/>
          <w:sz w:val="24"/>
          <w:szCs w:val="24"/>
          <w:lang w:eastAsia="ru-RU"/>
        </w:rPr>
        <w:fldChar w:fldCharType="separate"/>
      </w:r>
      <w:r w:rsidRPr="00D866BD">
        <w:rPr>
          <w:rFonts w:ascii="Times New Roman" w:eastAsia="Times New Roman" w:hAnsi="Times New Roman" w:cs="Times New Roman"/>
          <w:sz w:val="24"/>
          <w:szCs w:val="24"/>
          <w:lang w:eastAsia="ru-RU"/>
        </w:rPr>
        <w:fldChar w:fldCharType="end"/>
      </w:r>
      <w:r w:rsidRPr="00D866BD">
        <w:rPr>
          <w:rFonts w:ascii="Times New Roman" w:eastAsia="Times New Roman" w:hAnsi="Times New Roman" w:cs="Times New Roman"/>
          <w:sz w:val="24"/>
          <w:szCs w:val="24"/>
          <w:lang w:eastAsia="ru-RU"/>
        </w:rPr>
        <w:t xml:space="preserve"> перечислить </w:t>
      </w:r>
      <w:proofErr w:type="gramStart"/>
      <w:r w:rsidRPr="00D866BD">
        <w:rPr>
          <w:rFonts w:ascii="Times New Roman" w:eastAsia="Times New Roman" w:hAnsi="Times New Roman" w:cs="Times New Roman"/>
          <w:sz w:val="24"/>
          <w:szCs w:val="24"/>
          <w:lang w:eastAsia="ru-RU"/>
        </w:rPr>
        <w:t>с счета</w:t>
      </w:r>
      <w:proofErr w:type="gramEnd"/>
      <w:r w:rsidRPr="00D866BD">
        <w:rPr>
          <w:rFonts w:ascii="Times New Roman" w:eastAsia="Times New Roman" w:hAnsi="Times New Roman" w:cs="Times New Roman"/>
          <w:sz w:val="24"/>
          <w:szCs w:val="24"/>
          <w:lang w:eastAsia="ru-RU"/>
        </w:rPr>
        <w:t xml:space="preserve"> Комиссионера на счет ______________________ в _____________, код ____</w:t>
      </w:r>
    </w:p>
    <w:p w14:paraId="3ABBA05F" w14:textId="77777777" w:rsidR="00FE2ED0" w:rsidRPr="00D866BD" w:rsidRDefault="00FE2ED0" w:rsidP="00FE2ED0">
      <w:pPr>
        <w:keepNext/>
        <w:spacing w:after="0" w:line="240" w:lineRule="auto"/>
        <w:ind w:firstLine="709"/>
        <w:jc w:val="both"/>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или</w:t>
      </w:r>
    </w:p>
    <w:p w14:paraId="4B0430E1" w14:textId="77777777" w:rsidR="00FE2ED0" w:rsidRPr="00D866BD" w:rsidRDefault="00FE2ED0" w:rsidP="00FE2ED0">
      <w:pPr>
        <w:suppressAutoHyphens/>
        <w:spacing w:after="120" w:line="223" w:lineRule="auto"/>
        <w:ind w:right="-79" w:firstLine="709"/>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fldChar w:fldCharType="begin">
          <w:ffData>
            <w:name w:val="Флажок1"/>
            <w:enabled/>
            <w:calcOnExit w:val="0"/>
            <w:checkBox>
              <w:sizeAuto/>
              <w:default w:val="0"/>
            </w:checkBox>
          </w:ffData>
        </w:fldChar>
      </w:r>
      <w:r w:rsidRPr="00D866BD">
        <w:rPr>
          <w:rFonts w:ascii="Times New Roman" w:eastAsia="Times New Roman" w:hAnsi="Times New Roman" w:cs="Times New Roman"/>
          <w:sz w:val="24"/>
          <w:szCs w:val="24"/>
          <w:lang w:eastAsia="ru-RU"/>
        </w:rPr>
        <w:instrText xml:space="preserve"> FORMCHECKBOX </w:instrText>
      </w:r>
      <w:r w:rsidR="009D1346">
        <w:rPr>
          <w:rFonts w:ascii="Times New Roman" w:eastAsia="Times New Roman" w:hAnsi="Times New Roman" w:cs="Times New Roman"/>
          <w:sz w:val="24"/>
          <w:szCs w:val="24"/>
          <w:lang w:eastAsia="ru-RU"/>
        </w:rPr>
      </w:r>
      <w:r w:rsidR="009D1346">
        <w:rPr>
          <w:rFonts w:ascii="Times New Roman" w:eastAsia="Times New Roman" w:hAnsi="Times New Roman" w:cs="Times New Roman"/>
          <w:sz w:val="24"/>
          <w:szCs w:val="24"/>
          <w:lang w:eastAsia="ru-RU"/>
        </w:rPr>
        <w:fldChar w:fldCharType="separate"/>
      </w:r>
      <w:r w:rsidRPr="00D866BD">
        <w:rPr>
          <w:rFonts w:ascii="Times New Roman" w:eastAsia="Times New Roman" w:hAnsi="Times New Roman" w:cs="Times New Roman"/>
          <w:sz w:val="24"/>
          <w:szCs w:val="24"/>
          <w:lang w:eastAsia="ru-RU"/>
        </w:rPr>
        <w:fldChar w:fldCharType="end"/>
      </w:r>
      <w:r w:rsidRPr="00D866BD">
        <w:rPr>
          <w:rFonts w:ascii="Times New Roman" w:eastAsia="Times New Roman" w:hAnsi="Times New Roman" w:cs="Times New Roman"/>
          <w:sz w:val="24"/>
          <w:szCs w:val="24"/>
          <w:lang w:eastAsia="ru-RU"/>
        </w:rPr>
        <w:t xml:space="preserve"> не перечислять </w:t>
      </w:r>
      <w:proofErr w:type="gramStart"/>
      <w:r w:rsidRPr="00D866BD">
        <w:rPr>
          <w:rFonts w:ascii="Times New Roman" w:eastAsia="Times New Roman" w:hAnsi="Times New Roman" w:cs="Times New Roman"/>
          <w:sz w:val="24"/>
          <w:szCs w:val="24"/>
          <w:lang w:eastAsia="ru-RU"/>
        </w:rPr>
        <w:t>с счета</w:t>
      </w:r>
      <w:proofErr w:type="gramEnd"/>
      <w:r w:rsidRPr="00D866BD">
        <w:rPr>
          <w:rFonts w:ascii="Times New Roman" w:eastAsia="Times New Roman" w:hAnsi="Times New Roman" w:cs="Times New Roman"/>
          <w:sz w:val="24"/>
          <w:szCs w:val="24"/>
          <w:lang w:eastAsia="ru-RU"/>
        </w:rPr>
        <w:t xml:space="preserve"> Комиссионера.</w:t>
      </w:r>
    </w:p>
    <w:p w14:paraId="7AD415CE" w14:textId="77777777" w:rsidR="00FE2ED0" w:rsidRPr="00D866BD" w:rsidRDefault="00FE2ED0" w:rsidP="00FE2ED0">
      <w:pPr>
        <w:suppressAutoHyphens/>
        <w:spacing w:after="120" w:line="223" w:lineRule="auto"/>
        <w:ind w:right="-79" w:firstLine="709"/>
        <w:rPr>
          <w:rFonts w:ascii="Times New Roman" w:eastAsia="Times New Roman" w:hAnsi="Times New Roman" w:cs="Times New Roman"/>
          <w:sz w:val="24"/>
          <w:szCs w:val="24"/>
          <w:lang w:eastAsia="ru-RU"/>
        </w:rPr>
      </w:pPr>
    </w:p>
    <w:p w14:paraId="35557985" w14:textId="77777777" w:rsidR="00FE2ED0" w:rsidRPr="00D866BD" w:rsidRDefault="00FE2ED0" w:rsidP="00FE2ED0">
      <w:pPr>
        <w:suppressAutoHyphens/>
        <w:spacing w:after="120" w:line="223" w:lineRule="auto"/>
        <w:ind w:right="-79" w:firstLine="709"/>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Сообщаю, что отношение к налоговому резиденту США:</w:t>
      </w:r>
    </w:p>
    <w:p w14:paraId="2B23BC8F" w14:textId="77777777" w:rsidR="00FE2ED0" w:rsidRPr="00D866BD" w:rsidRDefault="00FE2ED0" w:rsidP="00FE2ED0">
      <w:pPr>
        <w:keepNext/>
        <w:suppressAutoHyphens/>
        <w:spacing w:after="120" w:line="223" w:lineRule="auto"/>
        <w:ind w:right="-82" w:firstLine="708"/>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fldChar w:fldCharType="begin">
          <w:ffData>
            <w:name w:val="Флажок1"/>
            <w:enabled/>
            <w:calcOnExit w:val="0"/>
            <w:checkBox>
              <w:sizeAuto/>
              <w:default w:val="0"/>
            </w:checkBox>
          </w:ffData>
        </w:fldChar>
      </w:r>
      <w:r w:rsidRPr="00D866BD">
        <w:rPr>
          <w:rFonts w:ascii="Times New Roman" w:eastAsia="Times New Roman" w:hAnsi="Times New Roman" w:cs="Times New Roman"/>
          <w:sz w:val="24"/>
          <w:szCs w:val="24"/>
          <w:lang w:eastAsia="ru-RU"/>
        </w:rPr>
        <w:instrText xml:space="preserve"> FORMCHECKBOX </w:instrText>
      </w:r>
      <w:r w:rsidR="009D1346">
        <w:rPr>
          <w:rFonts w:ascii="Times New Roman" w:eastAsia="Times New Roman" w:hAnsi="Times New Roman" w:cs="Times New Roman"/>
          <w:sz w:val="24"/>
          <w:szCs w:val="24"/>
          <w:lang w:eastAsia="ru-RU"/>
        </w:rPr>
      </w:r>
      <w:r w:rsidR="009D1346">
        <w:rPr>
          <w:rFonts w:ascii="Times New Roman" w:eastAsia="Times New Roman" w:hAnsi="Times New Roman" w:cs="Times New Roman"/>
          <w:sz w:val="24"/>
          <w:szCs w:val="24"/>
          <w:lang w:eastAsia="ru-RU"/>
        </w:rPr>
        <w:fldChar w:fldCharType="separate"/>
      </w:r>
      <w:r w:rsidRPr="00D866BD">
        <w:rPr>
          <w:rFonts w:ascii="Times New Roman" w:eastAsia="Times New Roman" w:hAnsi="Times New Roman" w:cs="Times New Roman"/>
          <w:sz w:val="24"/>
          <w:szCs w:val="24"/>
          <w:lang w:eastAsia="ru-RU"/>
        </w:rPr>
        <w:fldChar w:fldCharType="end"/>
      </w:r>
      <w:r w:rsidRPr="00D866BD">
        <w:rPr>
          <w:rFonts w:ascii="Times New Roman" w:eastAsia="Times New Roman" w:hAnsi="Times New Roman" w:cs="Times New Roman"/>
          <w:sz w:val="24"/>
          <w:szCs w:val="24"/>
          <w:lang w:eastAsia="ru-RU"/>
        </w:rPr>
        <w:t> имею</w:t>
      </w:r>
    </w:p>
    <w:p w14:paraId="15057A3E" w14:textId="77777777" w:rsidR="00FE2ED0" w:rsidRPr="00D866BD" w:rsidRDefault="00FE2ED0" w:rsidP="00FE2ED0">
      <w:pPr>
        <w:keepNext/>
        <w:spacing w:after="0" w:line="240" w:lineRule="auto"/>
        <w:ind w:firstLine="709"/>
        <w:jc w:val="both"/>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или</w:t>
      </w:r>
    </w:p>
    <w:p w14:paraId="0E2F4A28" w14:textId="77777777" w:rsidR="00FE2ED0" w:rsidRPr="00D866BD" w:rsidRDefault="00FE2ED0" w:rsidP="00FE2ED0">
      <w:pPr>
        <w:suppressAutoHyphens/>
        <w:spacing w:after="0" w:line="223" w:lineRule="auto"/>
        <w:ind w:right="-79" w:firstLine="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fldChar w:fldCharType="begin">
          <w:ffData>
            <w:name w:val="Флажок1"/>
            <w:enabled/>
            <w:calcOnExit w:val="0"/>
            <w:checkBox>
              <w:sizeAuto/>
              <w:default w:val="0"/>
            </w:checkBox>
          </w:ffData>
        </w:fldChar>
      </w:r>
      <w:r w:rsidRPr="00D866BD">
        <w:rPr>
          <w:rFonts w:ascii="Times New Roman" w:eastAsia="Times New Roman" w:hAnsi="Times New Roman" w:cs="Times New Roman"/>
          <w:sz w:val="24"/>
          <w:szCs w:val="24"/>
          <w:lang w:eastAsia="ru-RU"/>
        </w:rPr>
        <w:instrText xml:space="preserve"> FORMCHECKBOX </w:instrText>
      </w:r>
      <w:r w:rsidR="009D1346">
        <w:rPr>
          <w:rFonts w:ascii="Times New Roman" w:eastAsia="Times New Roman" w:hAnsi="Times New Roman" w:cs="Times New Roman"/>
          <w:sz w:val="24"/>
          <w:szCs w:val="24"/>
          <w:lang w:eastAsia="ru-RU"/>
        </w:rPr>
      </w:r>
      <w:r w:rsidR="009D1346">
        <w:rPr>
          <w:rFonts w:ascii="Times New Roman" w:eastAsia="Times New Roman" w:hAnsi="Times New Roman" w:cs="Times New Roman"/>
          <w:sz w:val="24"/>
          <w:szCs w:val="24"/>
          <w:lang w:eastAsia="ru-RU"/>
        </w:rPr>
        <w:fldChar w:fldCharType="separate"/>
      </w:r>
      <w:r w:rsidRPr="00D866BD">
        <w:rPr>
          <w:rFonts w:ascii="Times New Roman" w:eastAsia="Times New Roman" w:hAnsi="Times New Roman" w:cs="Times New Roman"/>
          <w:sz w:val="24"/>
          <w:szCs w:val="24"/>
          <w:lang w:eastAsia="ru-RU"/>
        </w:rPr>
        <w:fldChar w:fldCharType="end"/>
      </w:r>
      <w:r w:rsidRPr="00D866BD">
        <w:rPr>
          <w:rFonts w:ascii="Times New Roman" w:eastAsia="Times New Roman" w:hAnsi="Times New Roman" w:cs="Times New Roman"/>
          <w:sz w:val="24"/>
          <w:szCs w:val="24"/>
          <w:lang w:eastAsia="ru-RU"/>
        </w:rPr>
        <w:t xml:space="preserve"> не имею. При этом в случае последующего приобретения признаков налогового резидента США, а также в случае представления недостоверной информации об отсутствии признаков налогового резидента США настоящим выражаю согласие на соблюдение Комиссионером требований Закона США </w:t>
      </w:r>
    </w:p>
    <w:p w14:paraId="473CABC2" w14:textId="77777777" w:rsidR="00FE2ED0" w:rsidRPr="00D866BD" w:rsidRDefault="00FE2ED0" w:rsidP="00FE2ED0">
      <w:pPr>
        <w:suppressAutoHyphens/>
        <w:spacing w:after="0" w:line="223" w:lineRule="auto"/>
        <w:ind w:right="-7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«О налогообложении иностранных счетов» (</w:t>
      </w:r>
      <w:r w:rsidRPr="00D866BD">
        <w:rPr>
          <w:rFonts w:ascii="Times New Roman" w:eastAsia="Times New Roman" w:hAnsi="Times New Roman" w:cs="Times New Roman"/>
          <w:sz w:val="24"/>
          <w:szCs w:val="24"/>
          <w:lang w:val="en-US" w:eastAsia="ru-RU"/>
        </w:rPr>
        <w:t>FATCA</w:t>
      </w:r>
      <w:r w:rsidRPr="00D866BD">
        <w:rPr>
          <w:rFonts w:ascii="Times New Roman" w:eastAsia="Times New Roman" w:hAnsi="Times New Roman" w:cs="Times New Roman"/>
          <w:sz w:val="24"/>
          <w:szCs w:val="24"/>
          <w:lang w:eastAsia="ru-RU"/>
        </w:rPr>
        <w:t>).</w:t>
      </w:r>
    </w:p>
    <w:p w14:paraId="7D961966" w14:textId="77777777" w:rsidR="00FE2ED0" w:rsidRPr="00D866BD" w:rsidRDefault="00FE2ED0" w:rsidP="00FE2ED0">
      <w:pPr>
        <w:suppressAutoHyphens/>
        <w:spacing w:after="120" w:line="223" w:lineRule="auto"/>
        <w:ind w:right="-79" w:firstLine="709"/>
        <w:rPr>
          <w:rFonts w:ascii="Times New Roman" w:eastAsia="Times New Roman" w:hAnsi="Times New Roman" w:cs="Times New Roman"/>
          <w:sz w:val="24"/>
          <w:szCs w:val="24"/>
          <w:lang w:eastAsia="ru-RU"/>
        </w:rPr>
      </w:pPr>
    </w:p>
    <w:p w14:paraId="02595BCA" w14:textId="77777777" w:rsidR="00FE2ED0" w:rsidRPr="00D866BD" w:rsidRDefault="00FE2ED0" w:rsidP="00FE2ED0">
      <w:pPr>
        <w:keepNext/>
        <w:spacing w:after="0" w:line="223" w:lineRule="auto"/>
        <w:ind w:firstLine="709"/>
        <w:jc w:val="both"/>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Срок действия поручения - ______________________(включительно).</w:t>
      </w:r>
    </w:p>
    <w:p w14:paraId="39230011"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FE2ED0" w:rsidRPr="00D866BD" w14:paraId="5AD2C2AC" w14:textId="77777777" w:rsidTr="00FE2ED0">
        <w:trPr>
          <w:cantSplit/>
        </w:trPr>
        <w:tc>
          <w:tcPr>
            <w:tcW w:w="3070" w:type="dxa"/>
          </w:tcPr>
          <w:p w14:paraId="0EC6620D"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Комитент</w:t>
            </w:r>
          </w:p>
          <w:p w14:paraId="6BAC36FB"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____________________</w:t>
            </w:r>
          </w:p>
        </w:tc>
        <w:tc>
          <w:tcPr>
            <w:tcW w:w="3070" w:type="dxa"/>
          </w:tcPr>
          <w:p w14:paraId="48C6261B" w14:textId="77777777" w:rsidR="00FE2ED0" w:rsidRPr="00D866BD" w:rsidRDefault="00FE2ED0" w:rsidP="00FE2ED0">
            <w:pPr>
              <w:keepNext/>
              <w:spacing w:after="0" w:line="240" w:lineRule="auto"/>
              <w:jc w:val="center"/>
              <w:rPr>
                <w:rFonts w:ascii="Times New Roman" w:eastAsia="Times New Roman" w:hAnsi="Times New Roman" w:cs="Times New Roman"/>
                <w:sz w:val="24"/>
                <w:szCs w:val="24"/>
                <w:lang w:eastAsia="ru-RU"/>
              </w:rPr>
            </w:pPr>
          </w:p>
          <w:p w14:paraId="74B0BB70" w14:textId="77777777" w:rsidR="00FE2ED0" w:rsidRPr="00D866BD" w:rsidRDefault="00FE2ED0" w:rsidP="00FE2ED0">
            <w:pPr>
              <w:keepNext/>
              <w:spacing w:after="0" w:line="240" w:lineRule="auto"/>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__________________</w:t>
            </w:r>
          </w:p>
        </w:tc>
        <w:tc>
          <w:tcPr>
            <w:tcW w:w="3070" w:type="dxa"/>
          </w:tcPr>
          <w:p w14:paraId="3B13AB87" w14:textId="77777777" w:rsidR="00FE2ED0" w:rsidRPr="00D866BD" w:rsidRDefault="00FE2ED0" w:rsidP="00FE2ED0">
            <w:pPr>
              <w:keepNext/>
              <w:spacing w:after="0" w:line="240" w:lineRule="auto"/>
              <w:jc w:val="center"/>
              <w:rPr>
                <w:rFonts w:ascii="Times New Roman" w:eastAsia="Times New Roman" w:hAnsi="Times New Roman" w:cs="Times New Roman"/>
                <w:sz w:val="24"/>
                <w:szCs w:val="24"/>
                <w:lang w:eastAsia="ru-RU"/>
              </w:rPr>
            </w:pPr>
          </w:p>
          <w:p w14:paraId="7CA82CFC" w14:textId="77777777" w:rsidR="00FE2ED0" w:rsidRPr="00D866BD" w:rsidRDefault="00FE2ED0" w:rsidP="00FE2ED0">
            <w:pPr>
              <w:keepNext/>
              <w:spacing w:after="0" w:line="240" w:lineRule="auto"/>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_______________</w:t>
            </w:r>
          </w:p>
        </w:tc>
      </w:tr>
      <w:tr w:rsidR="00FE2ED0" w:rsidRPr="00D866BD" w14:paraId="35E98DE8" w14:textId="77777777" w:rsidTr="00FE2ED0">
        <w:trPr>
          <w:cantSplit/>
          <w:trHeight w:val="270"/>
        </w:trPr>
        <w:tc>
          <w:tcPr>
            <w:tcW w:w="3070" w:type="dxa"/>
          </w:tcPr>
          <w:p w14:paraId="62831587" w14:textId="77777777" w:rsidR="00FE2ED0" w:rsidRPr="00D866BD" w:rsidRDefault="00FE2ED0" w:rsidP="00FE2ED0">
            <w:pPr>
              <w:suppressAutoHyphens/>
              <w:spacing w:after="0" w:line="200" w:lineRule="exact"/>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 xml:space="preserve">(либо его представитель на основании доверенности                                                                                                                           </w:t>
            </w:r>
          </w:p>
          <w:p w14:paraId="59DDBC1A" w14:textId="77777777" w:rsidR="00FE2ED0" w:rsidRPr="00D866BD" w:rsidRDefault="00FE2ED0" w:rsidP="00FE2ED0">
            <w:pPr>
              <w:suppressAutoHyphens/>
              <w:spacing w:after="20" w:line="216" w:lineRule="auto"/>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 _____ от __________)</w:t>
            </w:r>
          </w:p>
        </w:tc>
        <w:tc>
          <w:tcPr>
            <w:tcW w:w="3070" w:type="dxa"/>
          </w:tcPr>
          <w:p w14:paraId="2A86060A" w14:textId="77777777" w:rsidR="00FE2ED0" w:rsidRPr="00D866BD" w:rsidRDefault="00FE2ED0" w:rsidP="00FE2ED0">
            <w:pPr>
              <w:suppressAutoHyphens/>
              <w:spacing w:before="10" w:after="0" w:line="216" w:lineRule="auto"/>
              <w:jc w:val="center"/>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(подпись)</w:t>
            </w:r>
          </w:p>
          <w:p w14:paraId="72A28A3E" w14:textId="77777777" w:rsidR="00FE2ED0" w:rsidRPr="00D866BD" w:rsidRDefault="00FE2ED0" w:rsidP="00FE2ED0">
            <w:pPr>
              <w:suppressAutoHyphens/>
              <w:spacing w:before="10" w:after="0" w:line="216" w:lineRule="auto"/>
              <w:jc w:val="center"/>
              <w:rPr>
                <w:rFonts w:ascii="Times New Roman" w:eastAsia="Times New Roman" w:hAnsi="Times New Roman" w:cs="Times New Roman"/>
                <w:sz w:val="24"/>
                <w:szCs w:val="24"/>
              </w:rPr>
            </w:pPr>
          </w:p>
        </w:tc>
        <w:tc>
          <w:tcPr>
            <w:tcW w:w="3070" w:type="dxa"/>
          </w:tcPr>
          <w:p w14:paraId="609E59D8" w14:textId="77777777" w:rsidR="00FE2ED0" w:rsidRPr="00D866BD" w:rsidRDefault="00FE2ED0" w:rsidP="00FE2ED0">
            <w:pPr>
              <w:suppressAutoHyphens/>
              <w:spacing w:before="10" w:after="0" w:line="216" w:lineRule="auto"/>
              <w:jc w:val="center"/>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w:t>
            </w:r>
            <w:proofErr w:type="spellStart"/>
            <w:r w:rsidRPr="00D866BD">
              <w:rPr>
                <w:rFonts w:ascii="Times New Roman" w:eastAsia="Times New Roman" w:hAnsi="Times New Roman" w:cs="Times New Roman"/>
                <w:sz w:val="24"/>
                <w:szCs w:val="24"/>
              </w:rPr>
              <w:t>И.О.Фамилия</w:t>
            </w:r>
            <w:proofErr w:type="spellEnd"/>
            <w:r w:rsidRPr="00D866BD">
              <w:rPr>
                <w:rFonts w:ascii="Times New Roman" w:eastAsia="Times New Roman" w:hAnsi="Times New Roman" w:cs="Times New Roman"/>
                <w:sz w:val="24"/>
                <w:szCs w:val="24"/>
              </w:rPr>
              <w:t>)</w:t>
            </w:r>
          </w:p>
        </w:tc>
      </w:tr>
    </w:tbl>
    <w:p w14:paraId="5BF5E056" w14:textId="77777777" w:rsidR="00FE2ED0" w:rsidRPr="00D866BD" w:rsidRDefault="00FE2ED0" w:rsidP="00FE2ED0">
      <w:pPr>
        <w:spacing w:after="0" w:line="120" w:lineRule="auto"/>
        <w:jc w:val="both"/>
        <w:rPr>
          <w:rFonts w:ascii="Times New Roman" w:eastAsia="Times New Roman" w:hAnsi="Times New Roman" w:cs="Times New Roman"/>
          <w:sz w:val="24"/>
          <w:szCs w:val="24"/>
          <w:lang w:val="x-none"/>
        </w:rPr>
      </w:pPr>
    </w:p>
    <w:tbl>
      <w:tblPr>
        <w:tblW w:w="0" w:type="auto"/>
        <w:tblInd w:w="70" w:type="dxa"/>
        <w:tblLayout w:type="fixed"/>
        <w:tblCellMar>
          <w:left w:w="70" w:type="dxa"/>
          <w:right w:w="70" w:type="dxa"/>
        </w:tblCellMar>
        <w:tblLook w:val="0000" w:firstRow="0" w:lastRow="0" w:firstColumn="0" w:lastColumn="0" w:noHBand="0" w:noVBand="0"/>
      </w:tblPr>
      <w:tblGrid>
        <w:gridCol w:w="9660"/>
      </w:tblGrid>
      <w:tr w:rsidR="00FE2ED0" w:rsidRPr="00D866BD" w14:paraId="6C957E7E" w14:textId="77777777" w:rsidTr="00FE2ED0">
        <w:trPr>
          <w:cantSplit/>
          <w:trHeight w:val="20"/>
        </w:trPr>
        <w:tc>
          <w:tcPr>
            <w:tcW w:w="9660" w:type="dxa"/>
            <w:tcBorders>
              <w:top w:val="nil"/>
              <w:left w:val="nil"/>
              <w:bottom w:val="nil"/>
              <w:right w:val="nil"/>
            </w:tcBorders>
          </w:tcPr>
          <w:p w14:paraId="02AC2208" w14:textId="77777777" w:rsidR="00FE2ED0" w:rsidRPr="00D866BD" w:rsidRDefault="00FE2ED0" w:rsidP="00FE2ED0">
            <w:pPr>
              <w:pBdr>
                <w:top w:val="double" w:sz="6" w:space="1" w:color="auto"/>
                <w:left w:val="double" w:sz="6" w:space="0" w:color="auto"/>
                <w:bottom w:val="double" w:sz="6" w:space="1" w:color="auto"/>
                <w:right w:val="double" w:sz="6" w:space="0" w:color="auto"/>
              </w:pBdr>
              <w:spacing w:after="0" w:line="240" w:lineRule="auto"/>
              <w:jc w:val="both"/>
              <w:rPr>
                <w:rFonts w:ascii="Times New Roman" w:eastAsia="Times New Roman" w:hAnsi="Times New Roman" w:cs="Times New Roman"/>
                <w:sz w:val="24"/>
                <w:szCs w:val="24"/>
                <w:u w:val="single"/>
                <w:lang w:eastAsia="ru-RU"/>
              </w:rPr>
            </w:pPr>
            <w:r w:rsidRPr="00D866BD">
              <w:rPr>
                <w:rFonts w:ascii="Times New Roman" w:eastAsia="Times New Roman" w:hAnsi="Times New Roman" w:cs="Times New Roman"/>
                <w:sz w:val="24"/>
                <w:szCs w:val="24"/>
                <w:u w:val="single"/>
                <w:lang w:eastAsia="ru-RU"/>
              </w:rPr>
              <w:lastRenderedPageBreak/>
              <w:t>Для служебных отметок Комиссионера</w:t>
            </w:r>
          </w:p>
          <w:p w14:paraId="20A237C4" w14:textId="77777777" w:rsidR="00FE2ED0" w:rsidRPr="00D866BD" w:rsidRDefault="00FE2ED0" w:rsidP="00FE2ED0">
            <w:pPr>
              <w:pBdr>
                <w:top w:val="double" w:sz="6" w:space="1" w:color="auto"/>
                <w:left w:val="double" w:sz="6" w:space="0" w:color="auto"/>
                <w:bottom w:val="double" w:sz="6" w:space="1" w:color="auto"/>
                <w:right w:val="double" w:sz="6" w:space="0" w:color="auto"/>
              </w:pBd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xml:space="preserve">Поручение принято «___» _________ 20__ г. </w:t>
            </w:r>
          </w:p>
          <w:p w14:paraId="0A423027" w14:textId="77777777" w:rsidR="00FE2ED0" w:rsidRPr="00D866BD" w:rsidRDefault="00FE2ED0" w:rsidP="00FE2ED0">
            <w:pPr>
              <w:pBdr>
                <w:top w:val="double" w:sz="6" w:space="1" w:color="auto"/>
                <w:left w:val="double" w:sz="6" w:space="0" w:color="auto"/>
                <w:bottom w:val="double" w:sz="6" w:space="1" w:color="auto"/>
                <w:right w:val="double" w:sz="6" w:space="0" w:color="auto"/>
              </w:pBdr>
              <w:tabs>
                <w:tab w:val="left" w:pos="4270"/>
              </w:tabs>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rPr>
              <w:t>в _____ часов _____ мин.</w:t>
            </w:r>
            <w:r w:rsidRPr="00D866BD">
              <w:rPr>
                <w:rFonts w:ascii="Times New Roman" w:eastAsia="Times New Roman" w:hAnsi="Times New Roman" w:cs="Times New Roman"/>
                <w:sz w:val="24"/>
                <w:szCs w:val="24"/>
                <w:lang w:eastAsia="ru-RU"/>
              </w:rPr>
              <w:tab/>
              <w:t>________________________              /_________________/</w:t>
            </w:r>
          </w:p>
          <w:p w14:paraId="283DF966" w14:textId="77777777" w:rsidR="00FE2ED0" w:rsidRPr="00D866BD" w:rsidRDefault="00FE2ED0" w:rsidP="00FE2ED0">
            <w:pPr>
              <w:pBdr>
                <w:top w:val="double" w:sz="6" w:space="1" w:color="auto"/>
                <w:left w:val="double" w:sz="6" w:space="0" w:color="auto"/>
                <w:bottom w:val="double" w:sz="6" w:space="1" w:color="auto"/>
                <w:right w:val="double" w:sz="6" w:space="0" w:color="auto"/>
              </w:pBdr>
              <w:tabs>
                <w:tab w:val="left" w:pos="4410"/>
                <w:tab w:val="left" w:pos="7630"/>
              </w:tabs>
              <w:suppressAutoHyphens/>
              <w:spacing w:before="10" w:after="0" w:line="216" w:lineRule="auto"/>
              <w:jc w:val="both"/>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lang w:eastAsia="ru-RU"/>
              </w:rPr>
              <w:t xml:space="preserve">                                                                                    (подпись ответственного лица) </w:t>
            </w:r>
            <w:r w:rsidRPr="00D866BD">
              <w:rPr>
                <w:rFonts w:ascii="Times New Roman" w:eastAsia="Times New Roman" w:hAnsi="Times New Roman" w:cs="Times New Roman"/>
                <w:sz w:val="24"/>
                <w:szCs w:val="24"/>
                <w:lang w:eastAsia="ru-RU"/>
              </w:rPr>
              <w:tab/>
              <w:t>(</w:t>
            </w:r>
            <w:proofErr w:type="spellStart"/>
            <w:r w:rsidRPr="00D866BD">
              <w:rPr>
                <w:rFonts w:ascii="Times New Roman" w:eastAsia="Times New Roman" w:hAnsi="Times New Roman" w:cs="Times New Roman"/>
                <w:sz w:val="24"/>
                <w:szCs w:val="24"/>
                <w:lang w:eastAsia="ru-RU"/>
              </w:rPr>
              <w:t>И.О.Фамилия</w:t>
            </w:r>
            <w:proofErr w:type="spellEnd"/>
            <w:r w:rsidRPr="00D866BD">
              <w:rPr>
                <w:rFonts w:ascii="Times New Roman" w:eastAsia="Times New Roman" w:hAnsi="Times New Roman" w:cs="Times New Roman"/>
                <w:sz w:val="24"/>
                <w:szCs w:val="24"/>
                <w:lang w:eastAsia="ru-RU"/>
              </w:rPr>
              <w:t>)</w:t>
            </w:r>
          </w:p>
        </w:tc>
      </w:tr>
    </w:tbl>
    <w:p w14:paraId="3E2289B5" w14:textId="77777777" w:rsidR="00FE2ED0" w:rsidRPr="00D866BD" w:rsidRDefault="00FE2ED0" w:rsidP="00FE2ED0">
      <w:pPr>
        <w:spacing w:after="0" w:line="240" w:lineRule="auto"/>
        <w:rPr>
          <w:rFonts w:ascii="Calibri" w:eastAsia="Times New Roman" w:hAnsi="Calibri" w:cs="Times New Roman"/>
          <w:sz w:val="24"/>
          <w:szCs w:val="24"/>
          <w:lang w:eastAsia="ru-RU"/>
        </w:rPr>
      </w:pPr>
    </w:p>
    <w:p w14:paraId="4E09A7D0" w14:textId="77777777" w:rsidR="00FE2ED0" w:rsidRPr="00D866BD" w:rsidRDefault="00FE2ED0" w:rsidP="00FE2ED0">
      <w:pPr>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rPr>
        <w:t>Комиссионер _____________/</w:t>
      </w:r>
      <w:r w:rsidRPr="00D866BD">
        <w:rPr>
          <w:rFonts w:ascii="Times New Roman" w:eastAsia="Times New Roman" w:hAnsi="Times New Roman" w:cs="Times New Roman"/>
          <w:sz w:val="24"/>
          <w:szCs w:val="24"/>
        </w:rPr>
        <w:tab/>
      </w:r>
      <w:r w:rsidRPr="00D866BD">
        <w:rPr>
          <w:rFonts w:ascii="Times New Roman" w:eastAsia="Times New Roman" w:hAnsi="Times New Roman" w:cs="Times New Roman"/>
          <w:sz w:val="24"/>
          <w:szCs w:val="24"/>
        </w:rPr>
        <w:tab/>
        <w:t xml:space="preserve">Комитент ______________/ </w:t>
      </w:r>
      <w:r w:rsidRPr="00D866BD">
        <w:rPr>
          <w:rFonts w:ascii="Times New Roman" w:eastAsia="Times New Roman" w:hAnsi="Times New Roman" w:cs="Times New Roman"/>
          <w:sz w:val="24"/>
          <w:szCs w:val="24"/>
          <w:lang w:eastAsia="ru-RU"/>
        </w:rPr>
        <w:t xml:space="preserve"> </w:t>
      </w:r>
    </w:p>
    <w:p w14:paraId="6377C634" w14:textId="77777777" w:rsidR="00FE2ED0" w:rsidRPr="00D866BD" w:rsidRDefault="00FE2ED0" w:rsidP="00FE2ED0">
      <w:pPr>
        <w:keepNext/>
        <w:pageBreakBefore/>
        <w:tabs>
          <w:tab w:val="left" w:pos="3119"/>
          <w:tab w:val="left" w:pos="4395"/>
          <w:tab w:val="left" w:pos="4820"/>
        </w:tabs>
        <w:spacing w:before="240" w:after="60" w:line="240" w:lineRule="auto"/>
        <w:ind w:left="3969" w:hanging="3969"/>
        <w:outlineLvl w:val="1"/>
        <w:rPr>
          <w:rFonts w:ascii="Times New Roman" w:eastAsia="Times New Roman" w:hAnsi="Times New Roman" w:cs="Times New Roman"/>
          <w:b/>
          <w:bCs/>
          <w:i/>
          <w:iCs/>
          <w:sz w:val="24"/>
          <w:szCs w:val="24"/>
          <w:lang w:eastAsia="ru-RU"/>
        </w:rPr>
      </w:pPr>
      <w:r w:rsidRPr="00D866BD">
        <w:rPr>
          <w:rFonts w:ascii="Cambria" w:eastAsia="Times New Roman" w:hAnsi="Cambria" w:cs="Times New Roman"/>
          <w:b/>
          <w:bCs/>
          <w:i/>
          <w:iCs/>
          <w:sz w:val="24"/>
          <w:szCs w:val="24"/>
          <w:lang w:eastAsia="ru-RU"/>
        </w:rPr>
        <w:lastRenderedPageBreak/>
        <w:t xml:space="preserve">                                                                                                              </w:t>
      </w:r>
      <w:r w:rsidRPr="00D866BD">
        <w:rPr>
          <w:rFonts w:ascii="Times New Roman" w:eastAsia="Times New Roman" w:hAnsi="Times New Roman" w:cs="Times New Roman"/>
          <w:b/>
          <w:bCs/>
          <w:iCs/>
          <w:sz w:val="24"/>
          <w:szCs w:val="24"/>
          <w:lang w:eastAsia="ru-RU"/>
        </w:rPr>
        <w:t>Приложение 5 к Соглашению</w:t>
      </w:r>
      <w:r w:rsidRPr="00D866BD">
        <w:rPr>
          <w:rFonts w:ascii="Times New Roman" w:eastAsia="Times New Roman" w:hAnsi="Times New Roman" w:cs="Times New Roman"/>
          <w:b/>
          <w:bCs/>
          <w:i/>
          <w:iCs/>
          <w:sz w:val="24"/>
          <w:szCs w:val="24"/>
          <w:lang w:eastAsia="ru-RU"/>
        </w:rPr>
        <w:t xml:space="preserve"> </w:t>
      </w:r>
    </w:p>
    <w:tbl>
      <w:tblPr>
        <w:tblW w:w="0" w:type="auto"/>
        <w:tblInd w:w="108" w:type="dxa"/>
        <w:tblLayout w:type="fixed"/>
        <w:tblLook w:val="0000" w:firstRow="0" w:lastRow="0" w:firstColumn="0" w:lastColumn="0" w:noHBand="0" w:noVBand="0"/>
      </w:tblPr>
      <w:tblGrid>
        <w:gridCol w:w="1800"/>
        <w:gridCol w:w="2595"/>
      </w:tblGrid>
      <w:tr w:rsidR="00FE2ED0" w:rsidRPr="00D866BD" w14:paraId="41F8509E" w14:textId="77777777" w:rsidTr="00FE2ED0">
        <w:tc>
          <w:tcPr>
            <w:tcW w:w="1800" w:type="dxa"/>
          </w:tcPr>
          <w:p w14:paraId="04FBAB76" w14:textId="77777777" w:rsidR="00FE2ED0" w:rsidRPr="00D866BD" w:rsidRDefault="00FE2ED0" w:rsidP="00FE2ED0">
            <w:pPr>
              <w:keepNext/>
              <w:suppressAutoHyphens/>
              <w:spacing w:after="0" w:line="240" w:lineRule="auto"/>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Дата составления Отчета</w:t>
            </w:r>
          </w:p>
        </w:tc>
        <w:tc>
          <w:tcPr>
            <w:tcW w:w="2595" w:type="dxa"/>
            <w:tcBorders>
              <w:top w:val="single" w:sz="6" w:space="0" w:color="auto"/>
              <w:left w:val="single" w:sz="6" w:space="0" w:color="auto"/>
              <w:bottom w:val="single" w:sz="6" w:space="0" w:color="auto"/>
              <w:right w:val="single" w:sz="6" w:space="0" w:color="auto"/>
            </w:tcBorders>
            <w:shd w:val="clear" w:color="auto" w:fill="auto"/>
          </w:tcPr>
          <w:p w14:paraId="45ED76EE" w14:textId="77777777" w:rsidR="00FE2ED0" w:rsidRPr="00D866BD" w:rsidRDefault="00FE2ED0" w:rsidP="00FE2ED0">
            <w:pPr>
              <w:keepNext/>
              <w:spacing w:after="0" w:line="240" w:lineRule="auto"/>
              <w:rPr>
                <w:rFonts w:ascii="Times New Roman" w:eastAsia="Times New Roman" w:hAnsi="Times New Roman" w:cs="Times New Roman"/>
                <w:sz w:val="24"/>
                <w:szCs w:val="24"/>
              </w:rPr>
            </w:pPr>
          </w:p>
        </w:tc>
      </w:tr>
    </w:tbl>
    <w:p w14:paraId="6E39942A" w14:textId="77777777" w:rsidR="00FE2ED0" w:rsidRPr="00D866BD" w:rsidRDefault="00FE2ED0" w:rsidP="00FE2ED0">
      <w:pPr>
        <w:keepNext/>
        <w:spacing w:after="0" w:line="120" w:lineRule="auto"/>
        <w:jc w:val="both"/>
        <w:rPr>
          <w:rFonts w:ascii="Times New Roman" w:eastAsia="Times New Roman" w:hAnsi="Times New Roman" w:cs="Times New Roman"/>
          <w:sz w:val="24"/>
          <w:szCs w:val="24"/>
          <w:lang w:eastAsia="ru-RU"/>
        </w:rPr>
      </w:pPr>
    </w:p>
    <w:p w14:paraId="31F5F623" w14:textId="77777777" w:rsidR="00FE2ED0" w:rsidRPr="00D866BD" w:rsidRDefault="00FE2ED0" w:rsidP="00FE2ED0">
      <w:pPr>
        <w:keepNext/>
        <w:suppressAutoHyphens/>
        <w:spacing w:after="0" w:line="240" w:lineRule="auto"/>
        <w:jc w:val="center"/>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ОТЧЕТ КОМИССИОНЕРА</w:t>
      </w:r>
    </w:p>
    <w:p w14:paraId="43F05F54" w14:textId="77777777" w:rsidR="00FE2ED0" w:rsidRPr="00D866BD" w:rsidRDefault="00FE2ED0" w:rsidP="00FE2ED0">
      <w:pPr>
        <w:keepNext/>
        <w:suppressAutoHyphens/>
        <w:spacing w:after="0" w:line="216" w:lineRule="auto"/>
        <w:jc w:val="both"/>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об операциях с государственными облигациями Министерства финансов Республики Беларусь и облигациями Национального банка Республики Беларусь, выраженными в белорусских рублях, на вторичном рынке</w:t>
      </w:r>
    </w:p>
    <w:p w14:paraId="7785DF59" w14:textId="77777777" w:rsidR="00FE2ED0" w:rsidRPr="00D866BD" w:rsidRDefault="00FE2ED0" w:rsidP="00FE2ED0">
      <w:pPr>
        <w:keepNext/>
        <w:spacing w:after="0" w:line="240" w:lineRule="auto"/>
        <w:ind w:firstLine="709"/>
        <w:jc w:val="both"/>
        <w:rPr>
          <w:rFonts w:ascii="Times New Roman" w:eastAsia="Times New Roman" w:hAnsi="Times New Roman" w:cs="Times New Roman"/>
          <w:sz w:val="24"/>
          <w:szCs w:val="24"/>
        </w:rPr>
      </w:pPr>
    </w:p>
    <w:p w14:paraId="65D63E42" w14:textId="77777777" w:rsidR="00FE2ED0" w:rsidRPr="00D866BD" w:rsidRDefault="00FE2ED0" w:rsidP="00FE2ED0">
      <w:pPr>
        <w:keepNext/>
        <w:spacing w:after="0" w:line="240" w:lineRule="auto"/>
        <w:ind w:firstLine="709"/>
        <w:jc w:val="both"/>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ЗАО «</w:t>
      </w:r>
      <w:proofErr w:type="spellStart"/>
      <w:r w:rsidRPr="00D866BD">
        <w:rPr>
          <w:rFonts w:ascii="Times New Roman" w:eastAsia="Times New Roman" w:hAnsi="Times New Roman" w:cs="Times New Roman"/>
          <w:sz w:val="24"/>
          <w:szCs w:val="24"/>
        </w:rPr>
        <w:t>Айгенис</w:t>
      </w:r>
      <w:proofErr w:type="spellEnd"/>
      <w:r w:rsidRPr="00D866BD">
        <w:rPr>
          <w:rFonts w:ascii="Times New Roman" w:eastAsia="Times New Roman" w:hAnsi="Times New Roman" w:cs="Times New Roman"/>
          <w:sz w:val="24"/>
          <w:szCs w:val="24"/>
        </w:rPr>
        <w:t xml:space="preserve">» извещает ___________________________________ </w:t>
      </w:r>
    </w:p>
    <w:p w14:paraId="671F5D97" w14:textId="77777777" w:rsidR="00FE2ED0" w:rsidRPr="00D866BD" w:rsidRDefault="00FE2ED0" w:rsidP="00FE2ED0">
      <w:pPr>
        <w:keepNext/>
        <w:spacing w:after="0" w:line="240" w:lineRule="auto"/>
        <w:ind w:firstLine="709"/>
        <w:jc w:val="both"/>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 xml:space="preserve">                                                                (наименование Комитента)</w:t>
      </w:r>
    </w:p>
    <w:p w14:paraId="39564E1C"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xml:space="preserve">о том, что Заявка от «___» __________ 20__ г. № ____ поданная на биржевые торги, проходившие «___» __________ 20__ года, согласно договору от </w:t>
      </w:r>
      <w:r w:rsidRPr="00D866BD">
        <w:rPr>
          <w:rFonts w:ascii="Times New Roman" w:eastAsia="Times New Roman" w:hAnsi="Times New Roman" w:cs="Times New Roman"/>
          <w:sz w:val="24"/>
          <w:szCs w:val="24"/>
        </w:rPr>
        <w:t>«</w:t>
      </w:r>
      <w:r w:rsidRPr="00D866BD">
        <w:rPr>
          <w:rFonts w:ascii="Times New Roman" w:eastAsia="Times New Roman" w:hAnsi="Times New Roman" w:cs="Times New Roman"/>
          <w:sz w:val="24"/>
          <w:szCs w:val="24"/>
          <w:lang w:eastAsia="ru-RU"/>
        </w:rPr>
        <w:t>___» _________ 20__ г. № ____ исполнена в части:</w:t>
      </w:r>
    </w:p>
    <w:p w14:paraId="3EFF635C" w14:textId="77777777" w:rsidR="00FE2ED0" w:rsidRPr="00D866BD" w:rsidRDefault="00FE2ED0" w:rsidP="00FE2ED0">
      <w:pPr>
        <w:keepNext/>
        <w:spacing w:after="0" w:line="240" w:lineRule="auto"/>
        <w:rPr>
          <w:rFonts w:ascii="Times New Roman" w:eastAsia="Times New Roman" w:hAnsi="Times New Roman" w:cs="Times New Roman"/>
          <w:sz w:val="24"/>
          <w:szCs w:val="24"/>
        </w:rPr>
      </w:pPr>
    </w:p>
    <w:p w14:paraId="66939C6F" w14:textId="77777777" w:rsidR="00FE2ED0" w:rsidRPr="00D866BD" w:rsidRDefault="00FE2ED0" w:rsidP="00FE2ED0">
      <w:pPr>
        <w:keepNext/>
        <w:suppressAutoHyphens/>
        <w:spacing w:after="0" w:line="240" w:lineRule="auto"/>
        <w:jc w:val="center"/>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ПЕРЕЧЕНЬ УДОВЛЕТВОРЕННЫХ ПРЕДЛОЖЕНИЙ</w:t>
      </w:r>
    </w:p>
    <w:tbl>
      <w:tblPr>
        <w:tblW w:w="9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843"/>
        <w:gridCol w:w="1559"/>
        <w:gridCol w:w="1276"/>
        <w:gridCol w:w="1275"/>
        <w:gridCol w:w="1560"/>
        <w:gridCol w:w="840"/>
      </w:tblGrid>
      <w:tr w:rsidR="00FE2ED0" w:rsidRPr="00D866BD" w14:paraId="35CF992E" w14:textId="77777777" w:rsidTr="00FE2ED0">
        <w:trPr>
          <w:trHeight w:val="255"/>
        </w:trPr>
        <w:tc>
          <w:tcPr>
            <w:tcW w:w="1418" w:type="dxa"/>
            <w:shd w:val="clear" w:color="auto" w:fill="FFFFFF"/>
          </w:tcPr>
          <w:p w14:paraId="47E52A43" w14:textId="77777777" w:rsidR="00FE2ED0" w:rsidRPr="00D866BD" w:rsidRDefault="00FE2ED0" w:rsidP="00FE2ED0">
            <w:pPr>
              <w:suppressAutoHyphens/>
              <w:spacing w:before="10" w:after="0" w:line="216" w:lineRule="auto"/>
              <w:ind w:left="-57" w:right="-57"/>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Дата совер</w:t>
            </w:r>
            <w:r w:rsidRPr="00D866BD">
              <w:rPr>
                <w:rFonts w:ascii="Times New Roman" w:eastAsia="Times New Roman" w:hAnsi="Times New Roman" w:cs="Times New Roman"/>
                <w:sz w:val="24"/>
                <w:szCs w:val="24"/>
                <w:lang w:eastAsia="ru-RU"/>
              </w:rPr>
              <w:softHyphen/>
              <w:t>шения сделки</w:t>
            </w:r>
          </w:p>
        </w:tc>
        <w:tc>
          <w:tcPr>
            <w:tcW w:w="1843" w:type="dxa"/>
            <w:shd w:val="clear" w:color="auto" w:fill="FFFFFF"/>
          </w:tcPr>
          <w:p w14:paraId="3D93214F" w14:textId="77777777" w:rsidR="00FE2ED0" w:rsidRPr="00D866BD" w:rsidRDefault="00FE2ED0" w:rsidP="00FE2ED0">
            <w:pPr>
              <w:suppressAutoHyphens/>
              <w:spacing w:before="10" w:after="0" w:line="216" w:lineRule="auto"/>
              <w:ind w:left="-57" w:right="-57"/>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Тип сделки</w:t>
            </w:r>
          </w:p>
          <w:p w14:paraId="5071ACCA" w14:textId="77777777" w:rsidR="00FE2ED0" w:rsidRPr="00D866BD" w:rsidRDefault="00FE2ED0" w:rsidP="00FE2ED0">
            <w:pPr>
              <w:suppressAutoHyphens/>
              <w:spacing w:before="10" w:after="0" w:line="216" w:lineRule="auto"/>
              <w:ind w:left="-57" w:right="-57"/>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(покупка/продажа)</w:t>
            </w:r>
          </w:p>
        </w:tc>
        <w:tc>
          <w:tcPr>
            <w:tcW w:w="1559" w:type="dxa"/>
            <w:shd w:val="clear" w:color="auto" w:fill="FFFFFF"/>
          </w:tcPr>
          <w:p w14:paraId="33FE9A19" w14:textId="77777777" w:rsidR="00FE2ED0" w:rsidRPr="00D866BD" w:rsidRDefault="00FE2ED0" w:rsidP="00FE2ED0">
            <w:pPr>
              <w:suppressAutoHyphens/>
              <w:spacing w:before="10" w:after="0" w:line="216" w:lineRule="auto"/>
              <w:ind w:left="-57" w:right="-57"/>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Срок сделки (дней)</w:t>
            </w:r>
          </w:p>
        </w:tc>
        <w:tc>
          <w:tcPr>
            <w:tcW w:w="1276" w:type="dxa"/>
            <w:shd w:val="clear" w:color="auto" w:fill="FFFFFF"/>
          </w:tcPr>
          <w:p w14:paraId="496A8D52" w14:textId="77777777" w:rsidR="00FE2ED0" w:rsidRPr="00D866BD" w:rsidRDefault="00FE2ED0" w:rsidP="00FE2ED0">
            <w:pPr>
              <w:suppressAutoHyphens/>
              <w:spacing w:before="10" w:after="0" w:line="216" w:lineRule="auto"/>
              <w:ind w:left="-57" w:right="-57"/>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Вид ЦБ</w:t>
            </w:r>
          </w:p>
        </w:tc>
        <w:tc>
          <w:tcPr>
            <w:tcW w:w="1275" w:type="dxa"/>
            <w:shd w:val="clear" w:color="auto" w:fill="FFFFFF"/>
          </w:tcPr>
          <w:p w14:paraId="17BC4D45" w14:textId="77777777" w:rsidR="00FE2ED0" w:rsidRPr="00D866BD" w:rsidRDefault="00FE2ED0" w:rsidP="00FE2ED0">
            <w:pPr>
              <w:suppressAutoHyphens/>
              <w:spacing w:before="10" w:after="0" w:line="216" w:lineRule="auto"/>
              <w:ind w:left="-57" w:right="-57"/>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выпуска</w:t>
            </w:r>
          </w:p>
        </w:tc>
        <w:tc>
          <w:tcPr>
            <w:tcW w:w="1560" w:type="dxa"/>
            <w:shd w:val="clear" w:color="auto" w:fill="FFFFFF"/>
          </w:tcPr>
          <w:p w14:paraId="2DED18AC" w14:textId="77777777" w:rsidR="00FE2ED0" w:rsidRPr="00D866BD" w:rsidRDefault="00FE2ED0" w:rsidP="00FE2ED0">
            <w:pPr>
              <w:suppressAutoHyphens/>
              <w:spacing w:before="10" w:after="0" w:line="216" w:lineRule="auto"/>
              <w:ind w:left="-57" w:right="-57"/>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Цена покупки/ продажи (рублей)</w:t>
            </w:r>
          </w:p>
        </w:tc>
        <w:tc>
          <w:tcPr>
            <w:tcW w:w="840" w:type="dxa"/>
          </w:tcPr>
          <w:p w14:paraId="7BD858B2" w14:textId="77777777" w:rsidR="00FE2ED0" w:rsidRPr="00D866BD" w:rsidRDefault="00FE2ED0" w:rsidP="00FE2ED0">
            <w:pPr>
              <w:suppressAutoHyphens/>
              <w:spacing w:before="10" w:after="0" w:line="216" w:lineRule="auto"/>
              <w:ind w:left="-57" w:right="-57"/>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Кол-во ЦБ (штук)</w:t>
            </w:r>
          </w:p>
        </w:tc>
      </w:tr>
      <w:tr w:rsidR="00FE2ED0" w:rsidRPr="00D866BD" w14:paraId="1D715836" w14:textId="77777777" w:rsidTr="00FE2ED0">
        <w:trPr>
          <w:trHeight w:val="20"/>
        </w:trPr>
        <w:tc>
          <w:tcPr>
            <w:tcW w:w="1418" w:type="dxa"/>
            <w:shd w:val="clear" w:color="auto" w:fill="FFFFFF"/>
          </w:tcPr>
          <w:p w14:paraId="78343E91" w14:textId="77777777" w:rsidR="00FE2ED0" w:rsidRPr="00D866BD" w:rsidRDefault="00FE2ED0" w:rsidP="00FE2ED0">
            <w:pPr>
              <w:suppressAutoHyphens/>
              <w:spacing w:before="10" w:after="0" w:line="216" w:lineRule="auto"/>
              <w:ind w:left="-57" w:right="-57"/>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1</w:t>
            </w:r>
          </w:p>
        </w:tc>
        <w:tc>
          <w:tcPr>
            <w:tcW w:w="1843" w:type="dxa"/>
            <w:shd w:val="clear" w:color="auto" w:fill="FFFFFF"/>
          </w:tcPr>
          <w:p w14:paraId="07513E1C" w14:textId="77777777" w:rsidR="00FE2ED0" w:rsidRPr="00D866BD" w:rsidRDefault="00FE2ED0" w:rsidP="00FE2ED0">
            <w:pPr>
              <w:suppressAutoHyphens/>
              <w:spacing w:before="10" w:after="0" w:line="216" w:lineRule="auto"/>
              <w:ind w:left="-57" w:right="-57"/>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2</w:t>
            </w:r>
          </w:p>
        </w:tc>
        <w:tc>
          <w:tcPr>
            <w:tcW w:w="1559" w:type="dxa"/>
            <w:shd w:val="clear" w:color="auto" w:fill="FFFFFF"/>
          </w:tcPr>
          <w:p w14:paraId="52C86E58" w14:textId="77777777" w:rsidR="00FE2ED0" w:rsidRPr="00D866BD" w:rsidRDefault="00FE2ED0" w:rsidP="00FE2ED0">
            <w:pPr>
              <w:suppressAutoHyphens/>
              <w:spacing w:before="10" w:after="0" w:line="216" w:lineRule="auto"/>
              <w:ind w:left="-57" w:right="-57"/>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3</w:t>
            </w:r>
          </w:p>
        </w:tc>
        <w:tc>
          <w:tcPr>
            <w:tcW w:w="1276" w:type="dxa"/>
            <w:shd w:val="clear" w:color="auto" w:fill="FFFFFF"/>
          </w:tcPr>
          <w:p w14:paraId="6E3E0C51" w14:textId="77777777" w:rsidR="00FE2ED0" w:rsidRPr="00D866BD" w:rsidRDefault="00FE2ED0" w:rsidP="00FE2ED0">
            <w:pPr>
              <w:suppressAutoHyphens/>
              <w:spacing w:before="10" w:after="0" w:line="216" w:lineRule="auto"/>
              <w:ind w:left="-57" w:right="-57"/>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4</w:t>
            </w:r>
          </w:p>
        </w:tc>
        <w:tc>
          <w:tcPr>
            <w:tcW w:w="1275" w:type="dxa"/>
            <w:shd w:val="clear" w:color="auto" w:fill="FFFFFF"/>
          </w:tcPr>
          <w:p w14:paraId="5D6B8446" w14:textId="77777777" w:rsidR="00FE2ED0" w:rsidRPr="00D866BD" w:rsidRDefault="00FE2ED0" w:rsidP="00FE2ED0">
            <w:pPr>
              <w:suppressAutoHyphens/>
              <w:spacing w:before="10" w:after="0" w:line="216" w:lineRule="auto"/>
              <w:ind w:left="-57" w:right="-57"/>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5</w:t>
            </w:r>
          </w:p>
        </w:tc>
        <w:tc>
          <w:tcPr>
            <w:tcW w:w="1560" w:type="dxa"/>
            <w:shd w:val="clear" w:color="auto" w:fill="FFFFFF"/>
          </w:tcPr>
          <w:p w14:paraId="00BE4D39" w14:textId="77777777" w:rsidR="00FE2ED0" w:rsidRPr="00D866BD" w:rsidRDefault="00FE2ED0" w:rsidP="00FE2ED0">
            <w:pPr>
              <w:suppressAutoHyphens/>
              <w:spacing w:before="10" w:after="0" w:line="216" w:lineRule="auto"/>
              <w:ind w:left="-57" w:right="-57"/>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6</w:t>
            </w:r>
          </w:p>
        </w:tc>
        <w:tc>
          <w:tcPr>
            <w:tcW w:w="840" w:type="dxa"/>
          </w:tcPr>
          <w:p w14:paraId="1FA52461" w14:textId="77777777" w:rsidR="00FE2ED0" w:rsidRPr="00D866BD" w:rsidRDefault="00FE2ED0" w:rsidP="00FE2ED0">
            <w:pPr>
              <w:suppressAutoHyphens/>
              <w:spacing w:before="10" w:after="0" w:line="216" w:lineRule="auto"/>
              <w:ind w:left="-139" w:right="-57"/>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7</w:t>
            </w:r>
          </w:p>
        </w:tc>
      </w:tr>
    </w:tbl>
    <w:p w14:paraId="2051CCB9"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843"/>
        <w:gridCol w:w="1559"/>
        <w:gridCol w:w="1276"/>
        <w:gridCol w:w="1275"/>
        <w:gridCol w:w="1560"/>
        <w:gridCol w:w="850"/>
      </w:tblGrid>
      <w:tr w:rsidR="00FE2ED0" w:rsidRPr="00D866BD" w14:paraId="3B6CDC25" w14:textId="77777777" w:rsidTr="00FE2ED0">
        <w:trPr>
          <w:trHeight w:val="255"/>
          <w:tblHeader/>
        </w:trPr>
        <w:tc>
          <w:tcPr>
            <w:tcW w:w="1418" w:type="dxa"/>
            <w:shd w:val="clear" w:color="auto" w:fill="FFFFFF"/>
          </w:tcPr>
          <w:p w14:paraId="7D27A0C5" w14:textId="77777777" w:rsidR="00FE2ED0" w:rsidRPr="00D866BD" w:rsidRDefault="00FE2ED0" w:rsidP="00FE2ED0">
            <w:pPr>
              <w:suppressAutoHyphens/>
              <w:spacing w:before="10" w:after="0" w:line="216" w:lineRule="auto"/>
              <w:ind w:left="-57" w:right="-57"/>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Сумма сделки на дату совер</w:t>
            </w:r>
            <w:r w:rsidRPr="00D866BD">
              <w:rPr>
                <w:rFonts w:ascii="Times New Roman" w:eastAsia="Times New Roman" w:hAnsi="Times New Roman" w:cs="Times New Roman"/>
                <w:sz w:val="24"/>
                <w:szCs w:val="24"/>
                <w:lang w:eastAsia="ru-RU"/>
              </w:rPr>
              <w:softHyphen/>
              <w:t>шения сделки (рублей)</w:t>
            </w:r>
          </w:p>
        </w:tc>
        <w:tc>
          <w:tcPr>
            <w:tcW w:w="1843" w:type="dxa"/>
            <w:shd w:val="clear" w:color="auto" w:fill="FFFFFF"/>
          </w:tcPr>
          <w:p w14:paraId="744F99AA" w14:textId="77777777" w:rsidR="00FE2ED0" w:rsidRPr="00D866BD" w:rsidRDefault="00FE2ED0" w:rsidP="00FE2ED0">
            <w:pPr>
              <w:suppressAutoHyphens/>
              <w:spacing w:before="10" w:after="0" w:line="216" w:lineRule="auto"/>
              <w:ind w:left="-57" w:right="-97"/>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ставка</w:t>
            </w:r>
          </w:p>
        </w:tc>
        <w:tc>
          <w:tcPr>
            <w:tcW w:w="1559" w:type="dxa"/>
            <w:shd w:val="clear" w:color="auto" w:fill="FFFFFF"/>
          </w:tcPr>
          <w:p w14:paraId="2CC70D2A" w14:textId="77777777" w:rsidR="00FE2ED0" w:rsidRPr="00D866BD" w:rsidRDefault="00FE2ED0" w:rsidP="00FE2ED0">
            <w:pPr>
              <w:suppressAutoHyphens/>
              <w:spacing w:before="10" w:after="0" w:line="216" w:lineRule="auto"/>
              <w:ind w:left="-57" w:right="-57"/>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Сумма дохода/ расхода по совершенной сделке (+; –) (рублей)</w:t>
            </w:r>
          </w:p>
        </w:tc>
        <w:tc>
          <w:tcPr>
            <w:tcW w:w="1276" w:type="dxa"/>
            <w:shd w:val="clear" w:color="auto" w:fill="FFFFFF"/>
          </w:tcPr>
          <w:p w14:paraId="6B50C837" w14:textId="77777777" w:rsidR="00FE2ED0" w:rsidRPr="00D866BD" w:rsidRDefault="00FE2ED0" w:rsidP="00FE2ED0">
            <w:pPr>
              <w:suppressAutoHyphens/>
              <w:spacing w:before="10" w:after="0" w:line="216" w:lineRule="auto"/>
              <w:ind w:left="-57" w:right="-57"/>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Размер биржевого сбора (рублей)</w:t>
            </w:r>
          </w:p>
        </w:tc>
        <w:tc>
          <w:tcPr>
            <w:tcW w:w="1275" w:type="dxa"/>
            <w:shd w:val="clear" w:color="auto" w:fill="FFFFFF"/>
          </w:tcPr>
          <w:p w14:paraId="151DDC85" w14:textId="77777777" w:rsidR="00FE2ED0" w:rsidRPr="00D866BD" w:rsidRDefault="00FE2ED0" w:rsidP="00FE2ED0">
            <w:pPr>
              <w:suppressAutoHyphens/>
              <w:spacing w:before="10" w:after="0" w:line="216" w:lineRule="auto"/>
              <w:ind w:left="-57" w:right="-57"/>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НДС (руб.)</w:t>
            </w:r>
          </w:p>
        </w:tc>
        <w:tc>
          <w:tcPr>
            <w:tcW w:w="1560" w:type="dxa"/>
            <w:shd w:val="clear" w:color="auto" w:fill="FFFFFF"/>
          </w:tcPr>
          <w:p w14:paraId="35A19B94" w14:textId="77777777" w:rsidR="00FE2ED0" w:rsidRPr="00D866BD" w:rsidRDefault="00FE2ED0" w:rsidP="00FE2ED0">
            <w:pPr>
              <w:suppressAutoHyphens/>
              <w:spacing w:before="10" w:after="0" w:line="216" w:lineRule="auto"/>
              <w:ind w:left="-57" w:right="-57"/>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биржевого протокола</w:t>
            </w:r>
          </w:p>
        </w:tc>
        <w:tc>
          <w:tcPr>
            <w:tcW w:w="850" w:type="dxa"/>
            <w:shd w:val="clear" w:color="auto" w:fill="FFFFFF"/>
          </w:tcPr>
          <w:p w14:paraId="13DA5EA0" w14:textId="77777777" w:rsidR="00FE2ED0" w:rsidRPr="00D866BD" w:rsidRDefault="00FE2ED0" w:rsidP="00FE2ED0">
            <w:pPr>
              <w:suppressAutoHyphens/>
              <w:spacing w:before="10" w:after="0" w:line="216" w:lineRule="auto"/>
              <w:ind w:left="-57" w:right="-57"/>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Текущая цена на дату покупки/ продажи (рублей)</w:t>
            </w:r>
          </w:p>
        </w:tc>
      </w:tr>
      <w:tr w:rsidR="00FE2ED0" w:rsidRPr="00D866BD" w14:paraId="2FF0FD1A" w14:textId="77777777" w:rsidTr="00FE2ED0">
        <w:trPr>
          <w:trHeight w:val="20"/>
        </w:trPr>
        <w:tc>
          <w:tcPr>
            <w:tcW w:w="1418" w:type="dxa"/>
            <w:shd w:val="clear" w:color="auto" w:fill="FFFFFF"/>
          </w:tcPr>
          <w:p w14:paraId="5A463DDF" w14:textId="77777777" w:rsidR="00FE2ED0" w:rsidRPr="00D866BD" w:rsidRDefault="00FE2ED0" w:rsidP="00FE2ED0">
            <w:pPr>
              <w:suppressAutoHyphens/>
              <w:spacing w:before="10" w:after="0" w:line="216" w:lineRule="auto"/>
              <w:ind w:left="-57" w:right="-57"/>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8</w:t>
            </w:r>
          </w:p>
        </w:tc>
        <w:tc>
          <w:tcPr>
            <w:tcW w:w="1843" w:type="dxa"/>
            <w:shd w:val="clear" w:color="auto" w:fill="FFFFFF"/>
          </w:tcPr>
          <w:p w14:paraId="53C08A53" w14:textId="77777777" w:rsidR="00FE2ED0" w:rsidRPr="00D866BD" w:rsidRDefault="00FE2ED0" w:rsidP="00FE2ED0">
            <w:pPr>
              <w:suppressAutoHyphens/>
              <w:spacing w:before="10" w:after="0" w:line="216" w:lineRule="auto"/>
              <w:ind w:left="-57" w:right="-57"/>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9</w:t>
            </w:r>
          </w:p>
        </w:tc>
        <w:tc>
          <w:tcPr>
            <w:tcW w:w="1559" w:type="dxa"/>
            <w:shd w:val="clear" w:color="auto" w:fill="FFFFFF"/>
          </w:tcPr>
          <w:p w14:paraId="1C8764BA" w14:textId="77777777" w:rsidR="00FE2ED0" w:rsidRPr="00D866BD" w:rsidRDefault="00FE2ED0" w:rsidP="00FE2ED0">
            <w:pPr>
              <w:suppressAutoHyphens/>
              <w:spacing w:before="10" w:after="0" w:line="216" w:lineRule="auto"/>
              <w:ind w:left="-57" w:right="-57"/>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10</w:t>
            </w:r>
          </w:p>
        </w:tc>
        <w:tc>
          <w:tcPr>
            <w:tcW w:w="1276" w:type="dxa"/>
            <w:shd w:val="clear" w:color="auto" w:fill="FFFFFF"/>
          </w:tcPr>
          <w:p w14:paraId="112FED7E" w14:textId="77777777" w:rsidR="00FE2ED0" w:rsidRPr="00D866BD" w:rsidRDefault="00FE2ED0" w:rsidP="00FE2ED0">
            <w:pPr>
              <w:suppressAutoHyphens/>
              <w:spacing w:before="10" w:after="0" w:line="216" w:lineRule="auto"/>
              <w:ind w:left="-57" w:right="-57"/>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11</w:t>
            </w:r>
          </w:p>
        </w:tc>
        <w:tc>
          <w:tcPr>
            <w:tcW w:w="1275" w:type="dxa"/>
            <w:shd w:val="clear" w:color="auto" w:fill="FFFFFF"/>
          </w:tcPr>
          <w:p w14:paraId="76B6BDE8" w14:textId="77777777" w:rsidR="00FE2ED0" w:rsidRPr="00D866BD" w:rsidRDefault="00FE2ED0" w:rsidP="00FE2ED0">
            <w:pPr>
              <w:suppressAutoHyphens/>
              <w:spacing w:before="10" w:after="0" w:line="216" w:lineRule="auto"/>
              <w:ind w:left="-57" w:right="-57"/>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12</w:t>
            </w:r>
          </w:p>
        </w:tc>
        <w:tc>
          <w:tcPr>
            <w:tcW w:w="1560" w:type="dxa"/>
            <w:shd w:val="clear" w:color="auto" w:fill="FFFFFF"/>
          </w:tcPr>
          <w:p w14:paraId="5BA063E4" w14:textId="77777777" w:rsidR="00FE2ED0" w:rsidRPr="00D866BD" w:rsidRDefault="00FE2ED0" w:rsidP="00FE2ED0">
            <w:pPr>
              <w:suppressAutoHyphens/>
              <w:spacing w:before="10" w:after="0" w:line="216" w:lineRule="auto"/>
              <w:ind w:left="-57" w:right="-57"/>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13</w:t>
            </w:r>
          </w:p>
        </w:tc>
        <w:tc>
          <w:tcPr>
            <w:tcW w:w="850" w:type="dxa"/>
            <w:shd w:val="clear" w:color="auto" w:fill="FFFFFF"/>
          </w:tcPr>
          <w:p w14:paraId="33251059" w14:textId="77777777" w:rsidR="00FE2ED0" w:rsidRPr="00D866BD" w:rsidRDefault="00FE2ED0" w:rsidP="00FE2ED0">
            <w:pPr>
              <w:suppressAutoHyphens/>
              <w:spacing w:before="10" w:after="0" w:line="216" w:lineRule="auto"/>
              <w:ind w:left="-57" w:right="-57"/>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14</w:t>
            </w:r>
          </w:p>
        </w:tc>
      </w:tr>
    </w:tbl>
    <w:p w14:paraId="4B2A8EF5"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520"/>
      </w:tblGrid>
      <w:tr w:rsidR="00FE2ED0" w:rsidRPr="00D866BD" w14:paraId="66E4A87D" w14:textId="77777777" w:rsidTr="00FE2ED0">
        <w:trPr>
          <w:cantSplit/>
        </w:trPr>
        <w:tc>
          <w:tcPr>
            <w:tcW w:w="4140" w:type="dxa"/>
          </w:tcPr>
          <w:p w14:paraId="3ABB35E7" w14:textId="77777777" w:rsidR="00FE2ED0" w:rsidRPr="00D866BD" w:rsidRDefault="00FE2ED0" w:rsidP="00FE2ED0">
            <w:pPr>
              <w:suppressAutoHyphens/>
              <w:spacing w:before="10" w:after="0" w:line="216" w:lineRule="auto"/>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Сумма вознаграждения Комиссионера</w:t>
            </w:r>
          </w:p>
        </w:tc>
        <w:tc>
          <w:tcPr>
            <w:tcW w:w="5520" w:type="dxa"/>
          </w:tcPr>
          <w:p w14:paraId="3B0FC426" w14:textId="77777777" w:rsidR="00FE2ED0" w:rsidRPr="00D866BD" w:rsidRDefault="00FE2ED0" w:rsidP="00FE2ED0">
            <w:pPr>
              <w:suppressAutoHyphens/>
              <w:spacing w:before="10" w:after="0" w:line="216" w:lineRule="auto"/>
              <w:rPr>
                <w:rFonts w:ascii="Times New Roman" w:eastAsia="Times New Roman" w:hAnsi="Times New Roman" w:cs="Times New Roman"/>
                <w:sz w:val="24"/>
                <w:szCs w:val="24"/>
                <w:lang w:eastAsia="ru-RU"/>
              </w:rPr>
            </w:pPr>
          </w:p>
        </w:tc>
      </w:tr>
      <w:tr w:rsidR="00FE2ED0" w:rsidRPr="00D866BD" w14:paraId="4440132B" w14:textId="77777777" w:rsidTr="00FE2ED0">
        <w:trPr>
          <w:cantSplit/>
        </w:trPr>
        <w:tc>
          <w:tcPr>
            <w:tcW w:w="4140" w:type="dxa"/>
          </w:tcPr>
          <w:p w14:paraId="6D20B693" w14:textId="77777777" w:rsidR="00FE2ED0" w:rsidRPr="00D866BD" w:rsidRDefault="00FE2ED0" w:rsidP="00FE2ED0">
            <w:pPr>
              <w:suppressAutoHyphens/>
              <w:spacing w:before="10" w:after="0" w:line="216" w:lineRule="auto"/>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В том числе сумма возмещения биржевого сбора ОАО «Белорусская валютно-фондовая биржа», уплаченного Комиссионером</w:t>
            </w:r>
          </w:p>
        </w:tc>
        <w:tc>
          <w:tcPr>
            <w:tcW w:w="5520" w:type="dxa"/>
          </w:tcPr>
          <w:p w14:paraId="1B090636" w14:textId="77777777" w:rsidR="00FE2ED0" w:rsidRPr="00D866BD" w:rsidRDefault="00FE2ED0" w:rsidP="00FE2ED0">
            <w:pPr>
              <w:suppressAutoHyphens/>
              <w:spacing w:before="10" w:after="0" w:line="216" w:lineRule="auto"/>
              <w:rPr>
                <w:rFonts w:ascii="Times New Roman" w:eastAsia="Times New Roman" w:hAnsi="Times New Roman" w:cs="Times New Roman"/>
                <w:sz w:val="24"/>
                <w:szCs w:val="24"/>
                <w:lang w:eastAsia="ru-RU"/>
              </w:rPr>
            </w:pPr>
          </w:p>
        </w:tc>
      </w:tr>
      <w:tr w:rsidR="00FE2ED0" w:rsidRPr="00D866BD" w14:paraId="108CDFA3" w14:textId="77777777" w:rsidTr="00FE2ED0">
        <w:trPr>
          <w:cantSplit/>
        </w:trPr>
        <w:tc>
          <w:tcPr>
            <w:tcW w:w="4140" w:type="dxa"/>
          </w:tcPr>
          <w:p w14:paraId="692C3262" w14:textId="77777777" w:rsidR="00FE2ED0" w:rsidRPr="00D866BD" w:rsidRDefault="00FE2ED0" w:rsidP="00FE2ED0">
            <w:pPr>
              <w:suppressAutoHyphens/>
              <w:spacing w:before="10" w:after="0" w:line="216" w:lineRule="auto"/>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В том числе прочие расходы</w:t>
            </w:r>
          </w:p>
        </w:tc>
        <w:tc>
          <w:tcPr>
            <w:tcW w:w="5520" w:type="dxa"/>
          </w:tcPr>
          <w:p w14:paraId="5F95CAAB" w14:textId="77777777" w:rsidR="00FE2ED0" w:rsidRPr="00D866BD" w:rsidRDefault="00FE2ED0" w:rsidP="00FE2ED0">
            <w:pPr>
              <w:suppressAutoHyphens/>
              <w:spacing w:before="10" w:after="0" w:line="216" w:lineRule="auto"/>
              <w:rPr>
                <w:rFonts w:ascii="Times New Roman" w:eastAsia="Times New Roman" w:hAnsi="Times New Roman" w:cs="Times New Roman"/>
                <w:sz w:val="24"/>
                <w:szCs w:val="24"/>
                <w:lang w:eastAsia="ru-RU"/>
              </w:rPr>
            </w:pPr>
          </w:p>
        </w:tc>
      </w:tr>
    </w:tbl>
    <w:p w14:paraId="076C17B5" w14:textId="77777777" w:rsidR="00FE2ED0" w:rsidRPr="00D866BD" w:rsidRDefault="00FE2ED0" w:rsidP="00FE2ED0">
      <w:pPr>
        <w:spacing w:after="20" w:line="240" w:lineRule="auto"/>
        <w:ind w:firstLine="709"/>
        <w:jc w:val="both"/>
        <w:rPr>
          <w:rFonts w:ascii="Times New Roman" w:eastAsia="Times New Roman" w:hAnsi="Times New Roman" w:cs="Times New Roman"/>
          <w:sz w:val="24"/>
          <w:szCs w:val="24"/>
          <w:lang w:eastAsia="ru-RU"/>
        </w:rPr>
      </w:pPr>
    </w:p>
    <w:p w14:paraId="58D623AA" w14:textId="77777777" w:rsidR="00FE2ED0" w:rsidRPr="00D866BD" w:rsidRDefault="00FE2ED0" w:rsidP="00FE2ED0">
      <w:pPr>
        <w:spacing w:after="20" w:line="240" w:lineRule="auto"/>
        <w:ind w:firstLine="709"/>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Движение денежных средств на счете Комиссионера №  ____________ за период с «___» _________ 20__ г. по «___» _________ 20__ г.:</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909"/>
        <w:gridCol w:w="1933"/>
        <w:gridCol w:w="1706"/>
        <w:gridCol w:w="1878"/>
        <w:gridCol w:w="1820"/>
      </w:tblGrid>
      <w:tr w:rsidR="00FE2ED0" w:rsidRPr="00D866BD" w14:paraId="5130C305" w14:textId="77777777" w:rsidTr="00FE2ED0">
        <w:trPr>
          <w:cantSplit/>
        </w:trPr>
        <w:tc>
          <w:tcPr>
            <w:tcW w:w="500" w:type="pct"/>
            <w:tcBorders>
              <w:bottom w:val="double" w:sz="4" w:space="0" w:color="auto"/>
            </w:tcBorders>
          </w:tcPr>
          <w:p w14:paraId="2A231158" w14:textId="77777777" w:rsidR="00FE2ED0" w:rsidRPr="00D866BD" w:rsidRDefault="00FE2ED0" w:rsidP="00FE2ED0">
            <w:pPr>
              <w:keepNext/>
              <w:suppressAutoHyphens/>
              <w:spacing w:after="0" w:line="216" w:lineRule="auto"/>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lastRenderedPageBreak/>
              <w:t>№ п/п</w:t>
            </w:r>
          </w:p>
        </w:tc>
        <w:tc>
          <w:tcPr>
            <w:tcW w:w="496" w:type="pct"/>
            <w:tcBorders>
              <w:bottom w:val="double" w:sz="4" w:space="0" w:color="auto"/>
            </w:tcBorders>
          </w:tcPr>
          <w:p w14:paraId="1E5D159E" w14:textId="77777777" w:rsidR="00FE2ED0" w:rsidRPr="00D866BD" w:rsidRDefault="00FE2ED0" w:rsidP="00FE2ED0">
            <w:pPr>
              <w:keepNext/>
              <w:suppressAutoHyphens/>
              <w:spacing w:after="0" w:line="216" w:lineRule="auto"/>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Дата</w:t>
            </w:r>
          </w:p>
        </w:tc>
        <w:tc>
          <w:tcPr>
            <w:tcW w:w="1055" w:type="pct"/>
            <w:tcBorders>
              <w:bottom w:val="double" w:sz="4" w:space="0" w:color="auto"/>
            </w:tcBorders>
          </w:tcPr>
          <w:p w14:paraId="74130E29" w14:textId="77777777" w:rsidR="00FE2ED0" w:rsidRPr="00D866BD" w:rsidRDefault="00FE2ED0" w:rsidP="00FE2ED0">
            <w:pPr>
              <w:keepNext/>
              <w:suppressAutoHyphens/>
              <w:spacing w:after="0" w:line="216" w:lineRule="auto"/>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Поступило</w:t>
            </w:r>
          </w:p>
        </w:tc>
        <w:tc>
          <w:tcPr>
            <w:tcW w:w="931" w:type="pct"/>
            <w:tcBorders>
              <w:bottom w:val="double" w:sz="4" w:space="0" w:color="auto"/>
            </w:tcBorders>
          </w:tcPr>
          <w:p w14:paraId="1A132AD7" w14:textId="77777777" w:rsidR="00FE2ED0" w:rsidRPr="00D866BD" w:rsidRDefault="00FE2ED0" w:rsidP="00FE2ED0">
            <w:pPr>
              <w:keepNext/>
              <w:suppressAutoHyphens/>
              <w:spacing w:after="0" w:line="216" w:lineRule="auto"/>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Списано</w:t>
            </w:r>
          </w:p>
        </w:tc>
        <w:tc>
          <w:tcPr>
            <w:tcW w:w="1025" w:type="pct"/>
            <w:tcBorders>
              <w:bottom w:val="double" w:sz="4" w:space="0" w:color="auto"/>
            </w:tcBorders>
          </w:tcPr>
          <w:p w14:paraId="6C5F3BF7" w14:textId="77777777" w:rsidR="00FE2ED0" w:rsidRPr="00D866BD" w:rsidRDefault="00FE2ED0" w:rsidP="00FE2ED0">
            <w:pPr>
              <w:keepNext/>
              <w:suppressAutoHyphens/>
              <w:spacing w:after="0" w:line="216" w:lineRule="auto"/>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Остаток средств</w:t>
            </w:r>
          </w:p>
        </w:tc>
        <w:tc>
          <w:tcPr>
            <w:tcW w:w="993" w:type="pct"/>
            <w:tcBorders>
              <w:bottom w:val="double" w:sz="4" w:space="0" w:color="auto"/>
            </w:tcBorders>
          </w:tcPr>
          <w:p w14:paraId="1C8C65F9" w14:textId="77777777" w:rsidR="00FE2ED0" w:rsidRPr="00D866BD" w:rsidRDefault="00FE2ED0" w:rsidP="00FE2ED0">
            <w:pPr>
              <w:keepNext/>
              <w:suppressAutoHyphens/>
              <w:spacing w:after="0" w:line="216" w:lineRule="auto"/>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Основание</w:t>
            </w:r>
          </w:p>
        </w:tc>
      </w:tr>
      <w:tr w:rsidR="00FE2ED0" w:rsidRPr="00D866BD" w14:paraId="68C7C38D" w14:textId="77777777" w:rsidTr="00FE2ED0">
        <w:trPr>
          <w:cantSplit/>
        </w:trPr>
        <w:tc>
          <w:tcPr>
            <w:tcW w:w="500" w:type="pct"/>
            <w:tcBorders>
              <w:top w:val="double" w:sz="4" w:space="0" w:color="auto"/>
            </w:tcBorders>
          </w:tcPr>
          <w:p w14:paraId="56B66E2F"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496" w:type="pct"/>
            <w:tcBorders>
              <w:top w:val="double" w:sz="4" w:space="0" w:color="auto"/>
            </w:tcBorders>
          </w:tcPr>
          <w:p w14:paraId="2FADD2F9"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1055" w:type="pct"/>
            <w:tcBorders>
              <w:top w:val="double" w:sz="4" w:space="0" w:color="auto"/>
            </w:tcBorders>
          </w:tcPr>
          <w:p w14:paraId="3A836264"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931" w:type="pct"/>
            <w:tcBorders>
              <w:top w:val="double" w:sz="4" w:space="0" w:color="auto"/>
            </w:tcBorders>
          </w:tcPr>
          <w:p w14:paraId="5D625830"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1025" w:type="pct"/>
            <w:tcBorders>
              <w:top w:val="double" w:sz="4" w:space="0" w:color="auto"/>
            </w:tcBorders>
          </w:tcPr>
          <w:p w14:paraId="20DE1CAE"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993" w:type="pct"/>
            <w:tcBorders>
              <w:top w:val="double" w:sz="4" w:space="0" w:color="auto"/>
            </w:tcBorders>
          </w:tcPr>
          <w:p w14:paraId="03FF00A1"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r>
      <w:tr w:rsidR="00FE2ED0" w:rsidRPr="00D866BD" w14:paraId="70D4DBA8" w14:textId="77777777" w:rsidTr="00FE2ED0">
        <w:trPr>
          <w:cantSplit/>
        </w:trPr>
        <w:tc>
          <w:tcPr>
            <w:tcW w:w="500" w:type="pct"/>
          </w:tcPr>
          <w:p w14:paraId="52A5F8B9"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496" w:type="pct"/>
          </w:tcPr>
          <w:p w14:paraId="4443BEC1"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1055" w:type="pct"/>
          </w:tcPr>
          <w:p w14:paraId="75F9BB04"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931" w:type="pct"/>
          </w:tcPr>
          <w:p w14:paraId="08887E8B"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1025" w:type="pct"/>
          </w:tcPr>
          <w:p w14:paraId="776B5829"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993" w:type="pct"/>
          </w:tcPr>
          <w:p w14:paraId="6C22098A"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r>
      <w:tr w:rsidR="00FE2ED0" w:rsidRPr="00D866BD" w14:paraId="5FA13CD2" w14:textId="77777777" w:rsidTr="00FE2ED0">
        <w:trPr>
          <w:cantSplit/>
        </w:trPr>
        <w:tc>
          <w:tcPr>
            <w:tcW w:w="500" w:type="pct"/>
          </w:tcPr>
          <w:p w14:paraId="30FBA4DB"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496" w:type="pct"/>
          </w:tcPr>
          <w:p w14:paraId="40F043E5"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1055" w:type="pct"/>
          </w:tcPr>
          <w:p w14:paraId="5C6975F7"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931" w:type="pct"/>
          </w:tcPr>
          <w:p w14:paraId="54DF7366"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1025" w:type="pct"/>
          </w:tcPr>
          <w:p w14:paraId="1B5AF4C3"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993" w:type="pct"/>
          </w:tcPr>
          <w:p w14:paraId="0B6C951D"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r>
      <w:tr w:rsidR="00FE2ED0" w:rsidRPr="00D866BD" w14:paraId="4CCA625F" w14:textId="77777777" w:rsidTr="00FE2ED0">
        <w:trPr>
          <w:cantSplit/>
        </w:trPr>
        <w:tc>
          <w:tcPr>
            <w:tcW w:w="500" w:type="pct"/>
          </w:tcPr>
          <w:p w14:paraId="47A72279"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496" w:type="pct"/>
          </w:tcPr>
          <w:p w14:paraId="71E26228"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1055" w:type="pct"/>
          </w:tcPr>
          <w:p w14:paraId="14DC8F72"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931" w:type="pct"/>
          </w:tcPr>
          <w:p w14:paraId="6C77C614"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1025" w:type="pct"/>
          </w:tcPr>
          <w:p w14:paraId="49F6D9E9"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993" w:type="pct"/>
          </w:tcPr>
          <w:p w14:paraId="1E12A82C"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r>
      <w:tr w:rsidR="00FE2ED0" w:rsidRPr="00D866BD" w14:paraId="1079DBCA" w14:textId="77777777" w:rsidTr="00FE2ED0">
        <w:trPr>
          <w:cantSplit/>
        </w:trPr>
        <w:tc>
          <w:tcPr>
            <w:tcW w:w="500" w:type="pct"/>
          </w:tcPr>
          <w:p w14:paraId="0B2CADCF"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r w:rsidRPr="00D866BD">
              <w:rPr>
                <w:rFonts w:ascii="Times New Roman" w:eastAsia="Times New Roman" w:hAnsi="Times New Roman" w:cs="Times New Roman"/>
                <w:sz w:val="24"/>
                <w:szCs w:val="24"/>
                <w:lang w:eastAsia="x-none"/>
              </w:rPr>
              <w:t>Итого</w:t>
            </w:r>
          </w:p>
        </w:tc>
        <w:tc>
          <w:tcPr>
            <w:tcW w:w="496" w:type="pct"/>
          </w:tcPr>
          <w:p w14:paraId="4C1482C4"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1055" w:type="pct"/>
          </w:tcPr>
          <w:p w14:paraId="49E96541"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931" w:type="pct"/>
          </w:tcPr>
          <w:p w14:paraId="19DE5677"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1025" w:type="pct"/>
          </w:tcPr>
          <w:p w14:paraId="01A7E3A2"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993" w:type="pct"/>
          </w:tcPr>
          <w:p w14:paraId="20D46D82"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r>
    </w:tbl>
    <w:p w14:paraId="2DF17EE8"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rPr>
      </w:pPr>
    </w:p>
    <w:p w14:paraId="249E540D" w14:textId="77777777" w:rsidR="00FE2ED0" w:rsidRPr="00D866BD" w:rsidRDefault="00FE2ED0" w:rsidP="00FE2ED0">
      <w:pPr>
        <w:keepNext/>
        <w:spacing w:after="0" w:line="120" w:lineRule="auto"/>
        <w:jc w:val="both"/>
        <w:rPr>
          <w:rFonts w:ascii="Times New Roman" w:eastAsia="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474"/>
        <w:gridCol w:w="3070"/>
        <w:gridCol w:w="3070"/>
      </w:tblGrid>
      <w:tr w:rsidR="00FE2ED0" w:rsidRPr="00D866BD" w14:paraId="63D462F4" w14:textId="77777777" w:rsidTr="00FE2ED0">
        <w:trPr>
          <w:cantSplit/>
          <w:trHeight w:val="60"/>
        </w:trPr>
        <w:tc>
          <w:tcPr>
            <w:tcW w:w="3474" w:type="dxa"/>
          </w:tcPr>
          <w:p w14:paraId="690B36AC" w14:textId="77777777" w:rsidR="00FE2ED0" w:rsidRPr="00D866BD" w:rsidRDefault="00FE2ED0" w:rsidP="00FE2ED0">
            <w:pPr>
              <w:suppressAutoHyphens/>
              <w:spacing w:after="0" w:line="200" w:lineRule="exact"/>
              <w:rPr>
                <w:rFonts w:ascii="Times New Roman" w:eastAsia="Times New Roman" w:hAnsi="Times New Roman" w:cs="Times New Roman"/>
                <w:sz w:val="24"/>
                <w:szCs w:val="24"/>
                <w:lang w:eastAsia="ru-RU"/>
              </w:rPr>
            </w:pPr>
          </w:p>
          <w:p w14:paraId="6E3D52AA" w14:textId="77777777" w:rsidR="00FE2ED0" w:rsidRPr="00D866BD" w:rsidRDefault="00FE2ED0" w:rsidP="00FE2ED0">
            <w:pPr>
              <w:pBdr>
                <w:bottom w:val="single" w:sz="12" w:space="1" w:color="auto"/>
              </w:pBdr>
              <w:suppressAutoHyphens/>
              <w:spacing w:after="0" w:line="240" w:lineRule="auto"/>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Уполномоченное лицо Комиссионера</w:t>
            </w:r>
          </w:p>
          <w:p w14:paraId="419934C0" w14:textId="77777777" w:rsidR="00FE2ED0" w:rsidRPr="00D866BD" w:rsidRDefault="00FE2ED0" w:rsidP="00FE2ED0">
            <w:pPr>
              <w:suppressAutoHyphens/>
              <w:spacing w:after="0" w:line="240" w:lineRule="auto"/>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 xml:space="preserve">(должность, на основании доверенности                                                                                                                           </w:t>
            </w:r>
          </w:p>
          <w:p w14:paraId="2D89804B"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rPr>
              <w:t>№ _____ от _______)</w:t>
            </w:r>
          </w:p>
        </w:tc>
        <w:tc>
          <w:tcPr>
            <w:tcW w:w="3070" w:type="dxa"/>
          </w:tcPr>
          <w:p w14:paraId="0F0B8F39" w14:textId="77777777" w:rsidR="00FE2ED0" w:rsidRPr="00D866BD" w:rsidRDefault="00FE2ED0" w:rsidP="00FE2ED0">
            <w:pPr>
              <w:keepNext/>
              <w:suppressAutoHyphens/>
              <w:spacing w:after="0" w:line="240" w:lineRule="auto"/>
              <w:jc w:val="center"/>
              <w:rPr>
                <w:rFonts w:ascii="Times New Roman" w:eastAsia="Times New Roman" w:hAnsi="Times New Roman" w:cs="Times New Roman"/>
                <w:sz w:val="24"/>
                <w:szCs w:val="24"/>
              </w:rPr>
            </w:pPr>
          </w:p>
          <w:p w14:paraId="4982263E" w14:textId="77777777" w:rsidR="00FE2ED0" w:rsidRPr="00D866BD" w:rsidRDefault="00FE2ED0" w:rsidP="00FE2ED0">
            <w:pPr>
              <w:keepNext/>
              <w:suppressAutoHyphens/>
              <w:spacing w:after="0" w:line="240" w:lineRule="auto"/>
              <w:jc w:val="center"/>
              <w:rPr>
                <w:rFonts w:ascii="Times New Roman" w:eastAsia="Times New Roman" w:hAnsi="Times New Roman" w:cs="Times New Roman"/>
                <w:sz w:val="24"/>
                <w:szCs w:val="24"/>
              </w:rPr>
            </w:pPr>
          </w:p>
          <w:p w14:paraId="2101FCA1" w14:textId="77777777" w:rsidR="00FE2ED0" w:rsidRPr="00D866BD" w:rsidRDefault="00FE2ED0" w:rsidP="00FE2ED0">
            <w:pPr>
              <w:suppressAutoHyphens/>
              <w:spacing w:after="0" w:line="240" w:lineRule="auto"/>
              <w:jc w:val="both"/>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 xml:space="preserve">____________________   </w:t>
            </w:r>
          </w:p>
          <w:p w14:paraId="644579BD" w14:textId="77777777" w:rsidR="00FE2ED0" w:rsidRPr="00D866BD" w:rsidRDefault="00FE2ED0" w:rsidP="00FE2ED0">
            <w:pPr>
              <w:suppressAutoHyphens/>
              <w:spacing w:after="0" w:line="240" w:lineRule="auto"/>
              <w:jc w:val="both"/>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 xml:space="preserve">            (подпись)</w:t>
            </w:r>
          </w:p>
          <w:p w14:paraId="585C2BEA" w14:textId="77777777" w:rsidR="00FE2ED0" w:rsidRPr="00D866BD" w:rsidRDefault="00FE2ED0" w:rsidP="00FE2ED0">
            <w:pPr>
              <w:suppressAutoHyphens/>
              <w:spacing w:after="0" w:line="240" w:lineRule="auto"/>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 xml:space="preserve">                                           </w:t>
            </w:r>
            <w:proofErr w:type="spellStart"/>
            <w:r w:rsidRPr="00D866BD">
              <w:rPr>
                <w:rFonts w:ascii="Times New Roman" w:eastAsia="Times New Roman" w:hAnsi="Times New Roman" w:cs="Times New Roman"/>
                <w:sz w:val="24"/>
                <w:szCs w:val="24"/>
              </w:rPr>
              <w:t>м.п</w:t>
            </w:r>
            <w:proofErr w:type="spellEnd"/>
            <w:r w:rsidRPr="00D866BD">
              <w:rPr>
                <w:rFonts w:ascii="Times New Roman" w:eastAsia="Times New Roman" w:hAnsi="Times New Roman" w:cs="Times New Roman"/>
                <w:sz w:val="24"/>
                <w:szCs w:val="24"/>
              </w:rPr>
              <w:t xml:space="preserve">.                     </w:t>
            </w:r>
          </w:p>
          <w:p w14:paraId="630D8B32" w14:textId="77777777" w:rsidR="00FE2ED0" w:rsidRPr="00D866BD" w:rsidRDefault="00FE2ED0" w:rsidP="00FE2ED0">
            <w:pPr>
              <w:keepNext/>
              <w:suppressAutoHyphens/>
              <w:spacing w:after="0" w:line="240" w:lineRule="auto"/>
              <w:jc w:val="center"/>
              <w:rPr>
                <w:rFonts w:ascii="Times New Roman" w:eastAsia="Times New Roman" w:hAnsi="Times New Roman" w:cs="Times New Roman"/>
                <w:sz w:val="24"/>
                <w:szCs w:val="24"/>
              </w:rPr>
            </w:pPr>
          </w:p>
        </w:tc>
        <w:tc>
          <w:tcPr>
            <w:tcW w:w="3070" w:type="dxa"/>
          </w:tcPr>
          <w:p w14:paraId="19A1D92E" w14:textId="77777777" w:rsidR="00FE2ED0" w:rsidRPr="00D866BD" w:rsidRDefault="00FE2ED0" w:rsidP="00FE2ED0">
            <w:pPr>
              <w:keepNext/>
              <w:suppressAutoHyphens/>
              <w:spacing w:after="0" w:line="228" w:lineRule="auto"/>
              <w:jc w:val="center"/>
              <w:rPr>
                <w:rFonts w:ascii="Times New Roman" w:eastAsia="Times New Roman" w:hAnsi="Times New Roman" w:cs="Times New Roman"/>
                <w:sz w:val="24"/>
                <w:szCs w:val="24"/>
              </w:rPr>
            </w:pPr>
          </w:p>
          <w:p w14:paraId="71156F48" w14:textId="77777777" w:rsidR="00FE2ED0" w:rsidRPr="00D866BD" w:rsidRDefault="00FE2ED0" w:rsidP="00FE2ED0">
            <w:pPr>
              <w:keepNext/>
              <w:suppressAutoHyphens/>
              <w:spacing w:after="0" w:line="228" w:lineRule="auto"/>
              <w:jc w:val="center"/>
              <w:rPr>
                <w:rFonts w:ascii="Times New Roman" w:eastAsia="Times New Roman" w:hAnsi="Times New Roman" w:cs="Times New Roman"/>
                <w:sz w:val="24"/>
                <w:szCs w:val="24"/>
              </w:rPr>
            </w:pPr>
          </w:p>
          <w:p w14:paraId="5E5B187D" w14:textId="77777777" w:rsidR="00FE2ED0" w:rsidRPr="00D866BD" w:rsidRDefault="00FE2ED0" w:rsidP="00FE2ED0">
            <w:pPr>
              <w:keepNext/>
              <w:suppressAutoHyphens/>
              <w:spacing w:after="0" w:line="228" w:lineRule="auto"/>
              <w:jc w:val="center"/>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 xml:space="preserve">___________________  </w:t>
            </w:r>
          </w:p>
          <w:p w14:paraId="67C74CA6" w14:textId="77777777" w:rsidR="00FE2ED0" w:rsidRPr="00D866BD" w:rsidRDefault="00FE2ED0" w:rsidP="00FE2ED0">
            <w:pPr>
              <w:keepNext/>
              <w:suppressAutoHyphens/>
              <w:spacing w:after="0" w:line="228" w:lineRule="auto"/>
              <w:jc w:val="center"/>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 xml:space="preserve">      (</w:t>
            </w:r>
            <w:proofErr w:type="spellStart"/>
            <w:r w:rsidRPr="00D866BD">
              <w:rPr>
                <w:rFonts w:ascii="Times New Roman" w:eastAsia="Times New Roman" w:hAnsi="Times New Roman" w:cs="Times New Roman"/>
                <w:sz w:val="24"/>
                <w:szCs w:val="24"/>
              </w:rPr>
              <w:t>И.О.Фамилия</w:t>
            </w:r>
            <w:proofErr w:type="spellEnd"/>
            <w:r w:rsidRPr="00D866BD">
              <w:rPr>
                <w:rFonts w:ascii="Times New Roman" w:eastAsia="Times New Roman" w:hAnsi="Times New Roman" w:cs="Times New Roman"/>
                <w:sz w:val="24"/>
                <w:szCs w:val="24"/>
              </w:rPr>
              <w:t>)</w:t>
            </w:r>
          </w:p>
        </w:tc>
      </w:tr>
      <w:tr w:rsidR="00FE2ED0" w:rsidRPr="00D866BD" w14:paraId="4BE76201" w14:textId="77777777" w:rsidTr="00FE2ED0">
        <w:trPr>
          <w:cantSplit/>
        </w:trPr>
        <w:tc>
          <w:tcPr>
            <w:tcW w:w="3474" w:type="dxa"/>
          </w:tcPr>
          <w:p w14:paraId="65E524FF" w14:textId="77777777" w:rsidR="00FE2ED0" w:rsidRPr="00D866BD" w:rsidRDefault="00FE2ED0" w:rsidP="00FE2ED0">
            <w:pPr>
              <w:suppressAutoHyphens/>
              <w:spacing w:after="10" w:line="216" w:lineRule="auto"/>
              <w:rPr>
                <w:rFonts w:ascii="Times New Roman" w:eastAsia="Times New Roman" w:hAnsi="Times New Roman" w:cs="Times New Roman"/>
                <w:sz w:val="24"/>
                <w:szCs w:val="24"/>
              </w:rPr>
            </w:pPr>
          </w:p>
        </w:tc>
        <w:tc>
          <w:tcPr>
            <w:tcW w:w="3070" w:type="dxa"/>
          </w:tcPr>
          <w:p w14:paraId="22C93C3B" w14:textId="77777777" w:rsidR="00FE2ED0" w:rsidRPr="00D866BD" w:rsidRDefault="00FE2ED0" w:rsidP="00FE2ED0">
            <w:pPr>
              <w:suppressAutoHyphens/>
              <w:spacing w:after="0" w:line="240" w:lineRule="auto"/>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 xml:space="preserve">                                                         </w:t>
            </w:r>
          </w:p>
        </w:tc>
        <w:tc>
          <w:tcPr>
            <w:tcW w:w="3070" w:type="dxa"/>
          </w:tcPr>
          <w:p w14:paraId="1D186500" w14:textId="77777777" w:rsidR="00FE2ED0" w:rsidRPr="00D866BD" w:rsidRDefault="00FE2ED0" w:rsidP="00FE2ED0">
            <w:pPr>
              <w:suppressAutoHyphens/>
              <w:spacing w:after="0" w:line="200" w:lineRule="exact"/>
              <w:jc w:val="center"/>
              <w:rPr>
                <w:rFonts w:ascii="Times New Roman" w:eastAsia="Times New Roman" w:hAnsi="Times New Roman" w:cs="Times New Roman"/>
                <w:sz w:val="24"/>
                <w:szCs w:val="24"/>
              </w:rPr>
            </w:pPr>
          </w:p>
        </w:tc>
      </w:tr>
    </w:tbl>
    <w:p w14:paraId="06A79244" w14:textId="77777777" w:rsidR="00FE2ED0" w:rsidRPr="00D866BD" w:rsidRDefault="00FE2ED0" w:rsidP="00FE2ED0">
      <w:pPr>
        <w:spacing w:after="0" w:line="240" w:lineRule="auto"/>
        <w:rPr>
          <w:rFonts w:ascii="Times New Roman" w:eastAsia="Times New Roman" w:hAnsi="Times New Roman" w:cs="Times New Roman"/>
          <w:sz w:val="24"/>
          <w:szCs w:val="24"/>
          <w:lang w:eastAsia="ru-RU"/>
        </w:rPr>
      </w:pPr>
    </w:p>
    <w:p w14:paraId="65A2DC45" w14:textId="77777777" w:rsidR="00FE2ED0" w:rsidRPr="00D866BD" w:rsidRDefault="00FE2ED0" w:rsidP="00FE2ED0">
      <w:pPr>
        <w:spacing w:after="0" w:line="240" w:lineRule="auto"/>
        <w:rPr>
          <w:rFonts w:ascii="Times New Roman" w:eastAsia="Times New Roman" w:hAnsi="Times New Roman" w:cs="Times New Roman"/>
          <w:sz w:val="24"/>
          <w:szCs w:val="24"/>
          <w:lang w:eastAsia="ru-RU"/>
        </w:rPr>
      </w:pPr>
    </w:p>
    <w:p w14:paraId="33E92B4B" w14:textId="77777777" w:rsidR="00FE2ED0" w:rsidRPr="00D866BD" w:rsidRDefault="00FE2ED0" w:rsidP="00FE2ED0">
      <w:pPr>
        <w:spacing w:after="0" w:line="240" w:lineRule="auto"/>
        <w:rPr>
          <w:rFonts w:ascii="Times New Roman" w:eastAsia="Times New Roman" w:hAnsi="Times New Roman" w:cs="Times New Roman"/>
          <w:sz w:val="24"/>
          <w:szCs w:val="24"/>
          <w:lang w:eastAsia="ru-RU"/>
        </w:rPr>
      </w:pPr>
    </w:p>
    <w:p w14:paraId="132EA920" w14:textId="77777777" w:rsidR="00FE2ED0" w:rsidRPr="00D866BD" w:rsidRDefault="00FE2ED0" w:rsidP="00FE2ED0">
      <w:pPr>
        <w:spacing w:after="0" w:line="240" w:lineRule="auto"/>
        <w:rPr>
          <w:rFonts w:ascii="Times New Roman" w:eastAsia="Times New Roman" w:hAnsi="Times New Roman" w:cs="Times New Roman"/>
          <w:sz w:val="24"/>
          <w:szCs w:val="24"/>
          <w:lang w:eastAsia="ru-RU"/>
        </w:rPr>
      </w:pPr>
    </w:p>
    <w:p w14:paraId="001AF20B" w14:textId="77777777" w:rsidR="00FE2ED0" w:rsidRPr="00D866BD" w:rsidRDefault="00FE2ED0" w:rsidP="00FE2ED0">
      <w:pPr>
        <w:spacing w:after="0" w:line="240" w:lineRule="auto"/>
        <w:rPr>
          <w:rFonts w:ascii="Times New Roman" w:eastAsia="Times New Roman" w:hAnsi="Times New Roman" w:cs="Times New Roman"/>
          <w:sz w:val="24"/>
          <w:szCs w:val="24"/>
          <w:lang w:eastAsia="ru-RU"/>
        </w:rPr>
      </w:pPr>
    </w:p>
    <w:p w14:paraId="24C43311" w14:textId="77777777" w:rsidR="00FE2ED0" w:rsidRPr="00D866BD" w:rsidRDefault="00FE2ED0" w:rsidP="00FE2ED0">
      <w:pPr>
        <w:spacing w:after="0" w:line="240" w:lineRule="auto"/>
        <w:rPr>
          <w:rFonts w:ascii="Times New Roman" w:eastAsia="Times New Roman" w:hAnsi="Times New Roman" w:cs="Times New Roman"/>
          <w:sz w:val="24"/>
          <w:szCs w:val="24"/>
          <w:lang w:eastAsia="ru-RU"/>
        </w:rPr>
      </w:pPr>
    </w:p>
    <w:p w14:paraId="15E7C6F5" w14:textId="77777777" w:rsidR="00FE2ED0" w:rsidRPr="00D866BD" w:rsidRDefault="00FE2ED0" w:rsidP="00FE2ED0">
      <w:pPr>
        <w:spacing w:after="0" w:line="240" w:lineRule="auto"/>
        <w:jc w:val="both"/>
        <w:rPr>
          <w:rFonts w:ascii="Times New Roman" w:eastAsia="Times New Roman" w:hAnsi="Times New Roman" w:cs="Times New Roman"/>
          <w:sz w:val="24"/>
          <w:szCs w:val="24"/>
        </w:rPr>
      </w:pPr>
    </w:p>
    <w:p w14:paraId="77C85435" w14:textId="77777777" w:rsidR="00FE2ED0" w:rsidRPr="00D866BD" w:rsidRDefault="00FE2ED0" w:rsidP="00FE2ED0">
      <w:pPr>
        <w:spacing w:after="0" w:line="240" w:lineRule="auto"/>
        <w:rPr>
          <w:rFonts w:ascii="Times New Roman" w:eastAsia="Times New Roman" w:hAnsi="Times New Roman" w:cs="Times New Roman"/>
          <w:sz w:val="24"/>
          <w:szCs w:val="24"/>
          <w:lang w:eastAsia="ru-RU"/>
        </w:rPr>
      </w:pPr>
    </w:p>
    <w:p w14:paraId="5B535FBA" w14:textId="77777777" w:rsidR="00FE2ED0" w:rsidRPr="00D866BD" w:rsidRDefault="00FE2ED0" w:rsidP="00D866BD">
      <w:pPr>
        <w:keepNext/>
        <w:pageBreakBefore/>
        <w:tabs>
          <w:tab w:val="left" w:pos="3119"/>
          <w:tab w:val="left" w:pos="4395"/>
          <w:tab w:val="left" w:pos="4820"/>
        </w:tabs>
        <w:spacing w:before="240" w:after="60" w:line="240" w:lineRule="auto"/>
        <w:ind w:left="5245" w:hanging="5387"/>
        <w:jc w:val="right"/>
        <w:outlineLvl w:val="1"/>
        <w:rPr>
          <w:rFonts w:ascii="Times New Roman" w:eastAsia="Times New Roman" w:hAnsi="Times New Roman" w:cs="Times New Roman"/>
          <w:b/>
          <w:bCs/>
          <w:i/>
          <w:iCs/>
          <w:sz w:val="24"/>
          <w:szCs w:val="24"/>
          <w:lang w:eastAsia="ru-RU"/>
        </w:rPr>
      </w:pPr>
      <w:r w:rsidRPr="00D866BD">
        <w:rPr>
          <w:rFonts w:ascii="Cambria" w:eastAsia="Times New Roman" w:hAnsi="Cambria" w:cs="Times New Roman"/>
          <w:b/>
          <w:bCs/>
          <w:iCs/>
          <w:sz w:val="24"/>
          <w:szCs w:val="24"/>
          <w:lang w:eastAsia="ru-RU"/>
        </w:rPr>
        <w:lastRenderedPageBreak/>
        <w:t xml:space="preserve">                                                                                                     </w:t>
      </w:r>
      <w:r w:rsidRPr="00D866BD">
        <w:rPr>
          <w:rFonts w:ascii="Times New Roman" w:eastAsia="Times New Roman" w:hAnsi="Times New Roman" w:cs="Times New Roman"/>
          <w:b/>
          <w:bCs/>
          <w:iCs/>
          <w:sz w:val="24"/>
          <w:szCs w:val="24"/>
          <w:lang w:eastAsia="ru-RU"/>
        </w:rPr>
        <w:t>Приложение 6 к Соглашению</w:t>
      </w:r>
      <w:r w:rsidRPr="00D866BD">
        <w:rPr>
          <w:rFonts w:ascii="Times New Roman" w:eastAsia="Times New Roman" w:hAnsi="Times New Roman" w:cs="Times New Roman"/>
          <w:b/>
          <w:bCs/>
          <w:i/>
          <w:iCs/>
          <w:sz w:val="24"/>
          <w:szCs w:val="24"/>
          <w:lang w:eastAsia="ru-RU"/>
        </w:rPr>
        <w:t xml:space="preserve">                                                                                                                             </w:t>
      </w:r>
    </w:p>
    <w:p w14:paraId="288C40C2" w14:textId="77777777" w:rsidR="00FE2ED0" w:rsidRPr="00D866BD" w:rsidRDefault="00FE2ED0" w:rsidP="00FE2ED0">
      <w:pPr>
        <w:keepNext/>
        <w:spacing w:after="0" w:line="120" w:lineRule="auto"/>
        <w:jc w:val="both"/>
        <w:rPr>
          <w:rFonts w:ascii="Times New Roman" w:eastAsia="Times New Roman" w:hAnsi="Times New Roman" w:cs="Times New Roman"/>
          <w:sz w:val="24"/>
          <w:szCs w:val="24"/>
          <w:lang w:val="x-none" w:eastAsia="x-none"/>
        </w:rPr>
      </w:pPr>
    </w:p>
    <w:tbl>
      <w:tblPr>
        <w:tblW w:w="0" w:type="auto"/>
        <w:tblInd w:w="108" w:type="dxa"/>
        <w:tblLayout w:type="fixed"/>
        <w:tblLook w:val="0000" w:firstRow="0" w:lastRow="0" w:firstColumn="0" w:lastColumn="0" w:noHBand="0" w:noVBand="0"/>
      </w:tblPr>
      <w:tblGrid>
        <w:gridCol w:w="1800"/>
        <w:gridCol w:w="1440"/>
      </w:tblGrid>
      <w:tr w:rsidR="00FE2ED0" w:rsidRPr="00D866BD" w14:paraId="25F19D6A" w14:textId="77777777" w:rsidTr="00FE2ED0">
        <w:tc>
          <w:tcPr>
            <w:tcW w:w="1800" w:type="dxa"/>
          </w:tcPr>
          <w:p w14:paraId="279D1251" w14:textId="77777777" w:rsidR="00FE2ED0" w:rsidRPr="00D866BD" w:rsidRDefault="00FE2ED0" w:rsidP="00FE2ED0">
            <w:pPr>
              <w:keepNext/>
              <w:suppressAutoHyphens/>
              <w:spacing w:after="0" w:line="240" w:lineRule="auto"/>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Дата составления Отчета</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4FD47DF9" w14:textId="77777777" w:rsidR="00FE2ED0" w:rsidRPr="00D866BD" w:rsidRDefault="00FE2ED0" w:rsidP="00FE2ED0">
            <w:pPr>
              <w:keepNext/>
              <w:spacing w:after="0" w:line="240" w:lineRule="auto"/>
              <w:rPr>
                <w:rFonts w:ascii="Times New Roman" w:eastAsia="Times New Roman" w:hAnsi="Times New Roman" w:cs="Times New Roman"/>
                <w:sz w:val="24"/>
                <w:szCs w:val="24"/>
              </w:rPr>
            </w:pPr>
          </w:p>
        </w:tc>
      </w:tr>
    </w:tbl>
    <w:p w14:paraId="4130AAD3"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rPr>
      </w:pPr>
    </w:p>
    <w:p w14:paraId="031626CA" w14:textId="77777777" w:rsidR="00FE2ED0" w:rsidRPr="00D866BD" w:rsidRDefault="00FE2ED0" w:rsidP="00FE2ED0">
      <w:pPr>
        <w:keepNext/>
        <w:spacing w:after="0" w:line="120" w:lineRule="auto"/>
        <w:jc w:val="both"/>
        <w:rPr>
          <w:rFonts w:ascii="Times New Roman" w:eastAsia="Times New Roman" w:hAnsi="Times New Roman" w:cs="Times New Roman"/>
          <w:sz w:val="24"/>
          <w:szCs w:val="24"/>
        </w:rPr>
      </w:pPr>
    </w:p>
    <w:p w14:paraId="03DAC776" w14:textId="77777777" w:rsidR="00FE2ED0" w:rsidRPr="00D866BD" w:rsidRDefault="00FE2ED0" w:rsidP="00FE2ED0">
      <w:pPr>
        <w:keepNext/>
        <w:suppressAutoHyphens/>
        <w:spacing w:after="0" w:line="240" w:lineRule="auto"/>
        <w:jc w:val="center"/>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ОТЧЕТ КОМИССИОНЕРА</w:t>
      </w:r>
    </w:p>
    <w:p w14:paraId="7B22B68F" w14:textId="77777777" w:rsidR="00FE2ED0" w:rsidRPr="00D866BD" w:rsidRDefault="00FE2ED0" w:rsidP="00FE2ED0">
      <w:pPr>
        <w:keepNext/>
        <w:suppressAutoHyphens/>
        <w:spacing w:after="0" w:line="240" w:lineRule="auto"/>
        <w:jc w:val="center"/>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об операциях с негосударственными ценными бумагами</w:t>
      </w:r>
    </w:p>
    <w:p w14:paraId="7DC281B9" w14:textId="77777777" w:rsidR="00FE2ED0" w:rsidRPr="00D866BD" w:rsidRDefault="00FE2ED0" w:rsidP="00FE2ED0">
      <w:pPr>
        <w:keepNext/>
        <w:spacing w:after="0" w:line="240" w:lineRule="auto"/>
        <w:ind w:firstLine="709"/>
        <w:jc w:val="both"/>
        <w:rPr>
          <w:rFonts w:ascii="Times New Roman" w:eastAsia="Times New Roman" w:hAnsi="Times New Roman" w:cs="Times New Roman"/>
          <w:sz w:val="24"/>
          <w:szCs w:val="24"/>
        </w:rPr>
      </w:pPr>
    </w:p>
    <w:p w14:paraId="29F79BF5" w14:textId="77777777" w:rsidR="00FE2ED0" w:rsidRPr="00D866BD" w:rsidRDefault="00FE2ED0" w:rsidP="00FE2ED0">
      <w:pPr>
        <w:keepNext/>
        <w:spacing w:after="0" w:line="240" w:lineRule="auto"/>
        <w:ind w:firstLine="709"/>
        <w:jc w:val="both"/>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ЗАО «</w:t>
      </w:r>
      <w:proofErr w:type="spellStart"/>
      <w:r w:rsidRPr="00D866BD">
        <w:rPr>
          <w:rFonts w:ascii="Times New Roman" w:eastAsia="Times New Roman" w:hAnsi="Times New Roman" w:cs="Times New Roman"/>
          <w:sz w:val="24"/>
          <w:szCs w:val="24"/>
        </w:rPr>
        <w:t>Айгенис</w:t>
      </w:r>
      <w:proofErr w:type="spellEnd"/>
      <w:r w:rsidRPr="00D866BD">
        <w:rPr>
          <w:rFonts w:ascii="Times New Roman" w:eastAsia="Times New Roman" w:hAnsi="Times New Roman" w:cs="Times New Roman"/>
          <w:sz w:val="24"/>
          <w:szCs w:val="24"/>
        </w:rPr>
        <w:t xml:space="preserve">» извещает _______________________________________ </w:t>
      </w:r>
    </w:p>
    <w:p w14:paraId="1B26C253" w14:textId="77777777" w:rsidR="00FE2ED0" w:rsidRPr="00D866BD" w:rsidRDefault="00FE2ED0" w:rsidP="00FE2ED0">
      <w:pPr>
        <w:keepNext/>
        <w:suppressAutoHyphens/>
        <w:spacing w:after="0" w:line="200" w:lineRule="exact"/>
        <w:jc w:val="both"/>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 xml:space="preserve">                                                                            (наименование Комитента)</w:t>
      </w:r>
    </w:p>
    <w:p w14:paraId="38F9A619" w14:textId="77777777" w:rsidR="00FE2ED0" w:rsidRPr="00D866BD" w:rsidRDefault="00FE2ED0" w:rsidP="00FE2ED0">
      <w:pPr>
        <w:keepNext/>
        <w:spacing w:after="4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rPr>
        <w:t>о том, что поручение от «</w:t>
      </w:r>
      <w:r w:rsidRPr="00D866BD">
        <w:rPr>
          <w:rFonts w:ascii="Times New Roman" w:eastAsia="Times New Roman" w:hAnsi="Times New Roman" w:cs="Times New Roman"/>
          <w:sz w:val="24"/>
          <w:szCs w:val="24"/>
          <w:lang w:eastAsia="ru-RU"/>
        </w:rPr>
        <w:t xml:space="preserve">___» _________ 20__ г. № ____ согласно договору от </w:t>
      </w:r>
      <w:r w:rsidRPr="00D866BD">
        <w:rPr>
          <w:rFonts w:ascii="Times New Roman" w:eastAsia="Times New Roman" w:hAnsi="Times New Roman" w:cs="Times New Roman"/>
          <w:sz w:val="24"/>
          <w:szCs w:val="24"/>
        </w:rPr>
        <w:t>«</w:t>
      </w:r>
      <w:r w:rsidRPr="00D866BD">
        <w:rPr>
          <w:rFonts w:ascii="Times New Roman" w:eastAsia="Times New Roman" w:hAnsi="Times New Roman" w:cs="Times New Roman"/>
          <w:sz w:val="24"/>
          <w:szCs w:val="24"/>
          <w:lang w:eastAsia="ru-RU"/>
        </w:rPr>
        <w:t>___» _________ 20__ г. № ____ исполнено (не исполнено) в части:</w:t>
      </w:r>
    </w:p>
    <w:p w14:paraId="5C65CC8B" w14:textId="77777777" w:rsidR="00FE2ED0" w:rsidRPr="00D866BD" w:rsidRDefault="00FE2ED0" w:rsidP="00FE2ED0">
      <w:pPr>
        <w:keepNext/>
        <w:spacing w:after="40" w:line="240" w:lineRule="auto"/>
        <w:jc w:val="both"/>
        <w:rPr>
          <w:rFonts w:ascii="Times New Roman" w:eastAsia="Times New Roman" w:hAnsi="Times New Roman" w:cs="Times New Roman"/>
          <w:sz w:val="24"/>
          <w:szCs w:val="24"/>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5520"/>
      </w:tblGrid>
      <w:tr w:rsidR="00FE2ED0" w:rsidRPr="00D866BD" w14:paraId="1C28D6D7" w14:textId="77777777" w:rsidTr="00FE2ED0">
        <w:trPr>
          <w:cantSplit/>
        </w:trPr>
        <w:tc>
          <w:tcPr>
            <w:tcW w:w="4248" w:type="dxa"/>
          </w:tcPr>
          <w:p w14:paraId="4864EAEE" w14:textId="77777777" w:rsidR="00FE2ED0" w:rsidRPr="00D866BD" w:rsidRDefault="00FE2ED0" w:rsidP="00FE2ED0">
            <w:pPr>
              <w:suppressAutoHyphens/>
              <w:spacing w:before="10" w:after="0" w:line="216"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Действие (покупка, продажа)</w:t>
            </w:r>
          </w:p>
        </w:tc>
        <w:tc>
          <w:tcPr>
            <w:tcW w:w="5520" w:type="dxa"/>
          </w:tcPr>
          <w:p w14:paraId="62957EA8" w14:textId="77777777" w:rsidR="00FE2ED0" w:rsidRPr="00D866BD" w:rsidRDefault="00FE2ED0" w:rsidP="00FE2ED0">
            <w:pPr>
              <w:suppressAutoHyphens/>
              <w:spacing w:before="10" w:after="0" w:line="216" w:lineRule="auto"/>
              <w:jc w:val="both"/>
              <w:rPr>
                <w:rFonts w:ascii="Times New Roman" w:eastAsia="Times New Roman" w:hAnsi="Times New Roman" w:cs="Times New Roman"/>
                <w:sz w:val="24"/>
                <w:szCs w:val="24"/>
                <w:lang w:eastAsia="ru-RU"/>
              </w:rPr>
            </w:pPr>
          </w:p>
        </w:tc>
      </w:tr>
      <w:tr w:rsidR="00FE2ED0" w:rsidRPr="00D866BD" w14:paraId="497A1EEC" w14:textId="77777777" w:rsidTr="00FE2ED0">
        <w:trPr>
          <w:cantSplit/>
        </w:trPr>
        <w:tc>
          <w:tcPr>
            <w:tcW w:w="4248" w:type="dxa"/>
          </w:tcPr>
          <w:p w14:paraId="65C6A77B" w14:textId="77777777" w:rsidR="00FE2ED0" w:rsidRPr="00D866BD" w:rsidRDefault="00FE2ED0" w:rsidP="00FE2ED0">
            <w:pPr>
              <w:suppressAutoHyphens/>
              <w:spacing w:before="10" w:after="0" w:line="216"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Вид ценных бумаг (акции, облигации)</w:t>
            </w:r>
          </w:p>
        </w:tc>
        <w:tc>
          <w:tcPr>
            <w:tcW w:w="5520" w:type="dxa"/>
          </w:tcPr>
          <w:p w14:paraId="11140E6D" w14:textId="77777777" w:rsidR="00FE2ED0" w:rsidRPr="00D866BD" w:rsidRDefault="00FE2ED0" w:rsidP="00FE2ED0">
            <w:pPr>
              <w:suppressAutoHyphens/>
              <w:spacing w:before="10" w:after="0" w:line="216" w:lineRule="auto"/>
              <w:jc w:val="both"/>
              <w:rPr>
                <w:rFonts w:ascii="Times New Roman" w:eastAsia="Times New Roman" w:hAnsi="Times New Roman" w:cs="Times New Roman"/>
                <w:sz w:val="24"/>
                <w:szCs w:val="24"/>
                <w:lang w:eastAsia="ru-RU"/>
              </w:rPr>
            </w:pPr>
          </w:p>
        </w:tc>
      </w:tr>
      <w:tr w:rsidR="00FE2ED0" w:rsidRPr="00D866BD" w14:paraId="27E70EA4" w14:textId="77777777" w:rsidTr="00FE2ED0">
        <w:trPr>
          <w:cantSplit/>
        </w:trPr>
        <w:tc>
          <w:tcPr>
            <w:tcW w:w="4248" w:type="dxa"/>
          </w:tcPr>
          <w:p w14:paraId="6D012DD5" w14:textId="77777777" w:rsidR="00FE2ED0" w:rsidRPr="00D866BD" w:rsidRDefault="00FE2ED0" w:rsidP="00FE2ED0">
            <w:pPr>
              <w:suppressAutoHyphens/>
              <w:spacing w:before="10" w:after="0" w:line="216"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Эмитент ценных бумаг</w:t>
            </w:r>
          </w:p>
        </w:tc>
        <w:tc>
          <w:tcPr>
            <w:tcW w:w="5520" w:type="dxa"/>
          </w:tcPr>
          <w:p w14:paraId="61482602" w14:textId="77777777" w:rsidR="00FE2ED0" w:rsidRPr="00D866BD" w:rsidRDefault="00FE2ED0" w:rsidP="00FE2ED0">
            <w:pPr>
              <w:suppressAutoHyphens/>
              <w:spacing w:before="10" w:after="0" w:line="216" w:lineRule="auto"/>
              <w:jc w:val="both"/>
              <w:rPr>
                <w:rFonts w:ascii="Times New Roman" w:eastAsia="Times New Roman" w:hAnsi="Times New Roman" w:cs="Times New Roman"/>
                <w:sz w:val="24"/>
                <w:szCs w:val="24"/>
                <w:lang w:eastAsia="ru-RU"/>
              </w:rPr>
            </w:pPr>
          </w:p>
        </w:tc>
      </w:tr>
      <w:tr w:rsidR="00FE2ED0" w:rsidRPr="00D866BD" w14:paraId="680150FE" w14:textId="77777777" w:rsidTr="00FE2ED0">
        <w:trPr>
          <w:cantSplit/>
        </w:trPr>
        <w:tc>
          <w:tcPr>
            <w:tcW w:w="4248" w:type="dxa"/>
          </w:tcPr>
          <w:p w14:paraId="66298357" w14:textId="77777777" w:rsidR="00FE2ED0" w:rsidRPr="00D866BD" w:rsidRDefault="00FE2ED0" w:rsidP="00FE2ED0">
            <w:pPr>
              <w:suppressAutoHyphens/>
              <w:spacing w:before="10" w:after="0" w:line="216"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Количество сделок</w:t>
            </w:r>
          </w:p>
        </w:tc>
        <w:tc>
          <w:tcPr>
            <w:tcW w:w="5520" w:type="dxa"/>
          </w:tcPr>
          <w:p w14:paraId="61A091AC" w14:textId="77777777" w:rsidR="00FE2ED0" w:rsidRPr="00D866BD" w:rsidRDefault="00FE2ED0" w:rsidP="00FE2ED0">
            <w:pPr>
              <w:suppressAutoHyphens/>
              <w:spacing w:before="10" w:after="0" w:line="216" w:lineRule="auto"/>
              <w:jc w:val="both"/>
              <w:rPr>
                <w:rFonts w:ascii="Times New Roman" w:eastAsia="Times New Roman" w:hAnsi="Times New Roman" w:cs="Times New Roman"/>
                <w:sz w:val="24"/>
                <w:szCs w:val="24"/>
                <w:lang w:eastAsia="ru-RU"/>
              </w:rPr>
            </w:pPr>
          </w:p>
        </w:tc>
      </w:tr>
      <w:tr w:rsidR="00FE2ED0" w:rsidRPr="00D866BD" w14:paraId="23A0F029" w14:textId="77777777" w:rsidTr="00FE2ED0">
        <w:trPr>
          <w:cantSplit/>
        </w:trPr>
        <w:tc>
          <w:tcPr>
            <w:tcW w:w="4248" w:type="dxa"/>
          </w:tcPr>
          <w:p w14:paraId="158D147D" w14:textId="77777777" w:rsidR="00FE2ED0" w:rsidRPr="00D866BD" w:rsidRDefault="00FE2ED0" w:rsidP="00FE2ED0">
            <w:pPr>
              <w:suppressAutoHyphens/>
              <w:spacing w:before="10" w:after="0" w:line="216"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Валюта сделки</w:t>
            </w:r>
          </w:p>
        </w:tc>
        <w:tc>
          <w:tcPr>
            <w:tcW w:w="5520" w:type="dxa"/>
          </w:tcPr>
          <w:p w14:paraId="6057CEAF" w14:textId="77777777" w:rsidR="00FE2ED0" w:rsidRPr="00D866BD" w:rsidRDefault="00FE2ED0" w:rsidP="00FE2ED0">
            <w:pPr>
              <w:suppressAutoHyphens/>
              <w:spacing w:before="10" w:after="0" w:line="216" w:lineRule="auto"/>
              <w:jc w:val="both"/>
              <w:rPr>
                <w:rFonts w:ascii="Times New Roman" w:eastAsia="Times New Roman" w:hAnsi="Times New Roman" w:cs="Times New Roman"/>
                <w:sz w:val="24"/>
                <w:szCs w:val="24"/>
                <w:lang w:eastAsia="ru-RU"/>
              </w:rPr>
            </w:pPr>
          </w:p>
        </w:tc>
      </w:tr>
      <w:tr w:rsidR="00FE2ED0" w:rsidRPr="00D866BD" w14:paraId="41DECCFF" w14:textId="77777777" w:rsidTr="00FE2ED0">
        <w:trPr>
          <w:cantSplit/>
        </w:trPr>
        <w:tc>
          <w:tcPr>
            <w:tcW w:w="4248" w:type="dxa"/>
          </w:tcPr>
          <w:p w14:paraId="702A0D8A" w14:textId="77777777" w:rsidR="00FE2ED0" w:rsidRPr="00D866BD" w:rsidRDefault="00FE2ED0" w:rsidP="00FE2ED0">
            <w:pPr>
              <w:suppressAutoHyphens/>
              <w:spacing w:before="10" w:after="0" w:line="216"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Цена за одну ценную бумагу</w:t>
            </w:r>
          </w:p>
        </w:tc>
        <w:tc>
          <w:tcPr>
            <w:tcW w:w="5520" w:type="dxa"/>
          </w:tcPr>
          <w:p w14:paraId="18564D43" w14:textId="77777777" w:rsidR="00FE2ED0" w:rsidRPr="00D866BD" w:rsidRDefault="00FE2ED0" w:rsidP="00FE2ED0">
            <w:pPr>
              <w:suppressAutoHyphens/>
              <w:spacing w:before="10" w:after="0" w:line="216" w:lineRule="auto"/>
              <w:jc w:val="both"/>
              <w:rPr>
                <w:rFonts w:ascii="Times New Roman" w:eastAsia="Times New Roman" w:hAnsi="Times New Roman" w:cs="Times New Roman"/>
                <w:sz w:val="24"/>
                <w:szCs w:val="24"/>
                <w:lang w:eastAsia="ru-RU"/>
              </w:rPr>
            </w:pPr>
          </w:p>
        </w:tc>
      </w:tr>
      <w:tr w:rsidR="00FE2ED0" w:rsidRPr="00D866BD" w14:paraId="68D9D1B3" w14:textId="77777777" w:rsidTr="00FE2ED0">
        <w:trPr>
          <w:cantSplit/>
        </w:trPr>
        <w:tc>
          <w:tcPr>
            <w:tcW w:w="4248" w:type="dxa"/>
          </w:tcPr>
          <w:p w14:paraId="1B6B1B52" w14:textId="77777777" w:rsidR="00FE2ED0" w:rsidRPr="00D866BD" w:rsidRDefault="00FE2ED0" w:rsidP="00FE2ED0">
            <w:pPr>
              <w:suppressAutoHyphens/>
              <w:spacing w:before="10" w:after="0" w:line="216"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Количество ценных бумаг, шт.</w:t>
            </w:r>
          </w:p>
        </w:tc>
        <w:tc>
          <w:tcPr>
            <w:tcW w:w="5520" w:type="dxa"/>
          </w:tcPr>
          <w:p w14:paraId="7703D39B" w14:textId="77777777" w:rsidR="00FE2ED0" w:rsidRPr="00D866BD" w:rsidRDefault="00FE2ED0" w:rsidP="00FE2ED0">
            <w:pPr>
              <w:suppressAutoHyphens/>
              <w:spacing w:before="10" w:after="0" w:line="216" w:lineRule="auto"/>
              <w:jc w:val="both"/>
              <w:rPr>
                <w:rFonts w:ascii="Times New Roman" w:eastAsia="Times New Roman" w:hAnsi="Times New Roman" w:cs="Times New Roman"/>
                <w:sz w:val="24"/>
                <w:szCs w:val="24"/>
                <w:lang w:eastAsia="ru-RU"/>
              </w:rPr>
            </w:pPr>
          </w:p>
        </w:tc>
      </w:tr>
      <w:tr w:rsidR="00FE2ED0" w:rsidRPr="00D866BD" w14:paraId="65AFE060" w14:textId="77777777" w:rsidTr="00FE2ED0">
        <w:trPr>
          <w:cantSplit/>
        </w:trPr>
        <w:tc>
          <w:tcPr>
            <w:tcW w:w="4248" w:type="dxa"/>
          </w:tcPr>
          <w:p w14:paraId="074EAB8E" w14:textId="77777777" w:rsidR="00FE2ED0" w:rsidRPr="00D866BD" w:rsidRDefault="00FE2ED0" w:rsidP="00FE2ED0">
            <w:pPr>
              <w:suppressAutoHyphens/>
              <w:spacing w:before="10" w:after="0" w:line="216"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Сумма сделки</w:t>
            </w:r>
          </w:p>
        </w:tc>
        <w:tc>
          <w:tcPr>
            <w:tcW w:w="5520" w:type="dxa"/>
          </w:tcPr>
          <w:p w14:paraId="70180CCC" w14:textId="77777777" w:rsidR="00FE2ED0" w:rsidRPr="00D866BD" w:rsidRDefault="00FE2ED0" w:rsidP="00FE2ED0">
            <w:pPr>
              <w:suppressAutoHyphens/>
              <w:spacing w:before="10" w:after="0" w:line="216" w:lineRule="auto"/>
              <w:jc w:val="both"/>
              <w:rPr>
                <w:rFonts w:ascii="Times New Roman" w:eastAsia="Times New Roman" w:hAnsi="Times New Roman" w:cs="Times New Roman"/>
                <w:sz w:val="24"/>
                <w:szCs w:val="24"/>
                <w:lang w:eastAsia="ru-RU"/>
              </w:rPr>
            </w:pPr>
          </w:p>
        </w:tc>
      </w:tr>
      <w:tr w:rsidR="00FE2ED0" w:rsidRPr="00D866BD" w14:paraId="798F8756" w14:textId="77777777" w:rsidTr="00FE2ED0">
        <w:trPr>
          <w:cantSplit/>
        </w:trPr>
        <w:tc>
          <w:tcPr>
            <w:tcW w:w="4248" w:type="dxa"/>
          </w:tcPr>
          <w:p w14:paraId="273F9CDE" w14:textId="77777777" w:rsidR="00FE2ED0" w:rsidRPr="00D866BD" w:rsidRDefault="00FE2ED0" w:rsidP="00FE2ED0">
            <w:pPr>
              <w:suppressAutoHyphens/>
              <w:spacing w:before="10" w:after="0" w:line="216"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Сумма вознаграждения Комиссионера</w:t>
            </w:r>
          </w:p>
        </w:tc>
        <w:tc>
          <w:tcPr>
            <w:tcW w:w="5520" w:type="dxa"/>
          </w:tcPr>
          <w:p w14:paraId="4E71A9E5" w14:textId="77777777" w:rsidR="00FE2ED0" w:rsidRPr="00D866BD" w:rsidRDefault="00FE2ED0" w:rsidP="00FE2ED0">
            <w:pPr>
              <w:suppressAutoHyphens/>
              <w:spacing w:before="10" w:after="0" w:line="216" w:lineRule="auto"/>
              <w:jc w:val="both"/>
              <w:rPr>
                <w:rFonts w:ascii="Times New Roman" w:eastAsia="Times New Roman" w:hAnsi="Times New Roman" w:cs="Times New Roman"/>
                <w:sz w:val="24"/>
                <w:szCs w:val="24"/>
                <w:lang w:eastAsia="ru-RU"/>
              </w:rPr>
            </w:pPr>
          </w:p>
        </w:tc>
      </w:tr>
      <w:tr w:rsidR="00FE2ED0" w:rsidRPr="00D866BD" w14:paraId="768AB3F9" w14:textId="77777777" w:rsidTr="00FE2ED0">
        <w:trPr>
          <w:cantSplit/>
        </w:trPr>
        <w:tc>
          <w:tcPr>
            <w:tcW w:w="4248" w:type="dxa"/>
          </w:tcPr>
          <w:p w14:paraId="1247E395" w14:textId="77777777" w:rsidR="00FE2ED0" w:rsidRPr="00D866BD" w:rsidRDefault="00FE2ED0" w:rsidP="00FE2ED0">
            <w:pPr>
              <w:suppressAutoHyphens/>
              <w:spacing w:before="10" w:after="0" w:line="216" w:lineRule="auto"/>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В том числе сумма возмещения биржевого сбора ОАО «Белорусская валютно-фондовая биржа», уплаченного Комиссионером</w:t>
            </w:r>
          </w:p>
        </w:tc>
        <w:tc>
          <w:tcPr>
            <w:tcW w:w="5520" w:type="dxa"/>
          </w:tcPr>
          <w:p w14:paraId="6AF28FFC" w14:textId="77777777" w:rsidR="00FE2ED0" w:rsidRPr="00D866BD" w:rsidRDefault="00FE2ED0" w:rsidP="00FE2ED0">
            <w:pPr>
              <w:suppressAutoHyphens/>
              <w:spacing w:before="10" w:after="0" w:line="216" w:lineRule="auto"/>
              <w:jc w:val="both"/>
              <w:rPr>
                <w:rFonts w:ascii="Times New Roman" w:eastAsia="Times New Roman" w:hAnsi="Times New Roman" w:cs="Times New Roman"/>
                <w:sz w:val="24"/>
                <w:szCs w:val="24"/>
                <w:lang w:eastAsia="ru-RU"/>
              </w:rPr>
            </w:pPr>
          </w:p>
        </w:tc>
      </w:tr>
      <w:tr w:rsidR="00FE2ED0" w:rsidRPr="00D866BD" w14:paraId="0870E981" w14:textId="77777777" w:rsidTr="00FE2ED0">
        <w:trPr>
          <w:cantSplit/>
        </w:trPr>
        <w:tc>
          <w:tcPr>
            <w:tcW w:w="4248" w:type="dxa"/>
          </w:tcPr>
          <w:p w14:paraId="42275A5B" w14:textId="77777777" w:rsidR="00FE2ED0" w:rsidRPr="00D866BD" w:rsidRDefault="00FE2ED0" w:rsidP="00FE2ED0">
            <w:pPr>
              <w:suppressAutoHyphens/>
              <w:spacing w:before="10" w:after="0" w:line="216" w:lineRule="auto"/>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В том числе прочие расходы</w:t>
            </w:r>
          </w:p>
        </w:tc>
        <w:tc>
          <w:tcPr>
            <w:tcW w:w="5520" w:type="dxa"/>
          </w:tcPr>
          <w:p w14:paraId="7AC23B7B" w14:textId="77777777" w:rsidR="00FE2ED0" w:rsidRPr="00D866BD" w:rsidRDefault="00FE2ED0" w:rsidP="00FE2ED0">
            <w:pPr>
              <w:suppressAutoHyphens/>
              <w:spacing w:before="10" w:after="0" w:line="216" w:lineRule="auto"/>
              <w:jc w:val="both"/>
              <w:rPr>
                <w:rFonts w:ascii="Times New Roman" w:eastAsia="Times New Roman" w:hAnsi="Times New Roman" w:cs="Times New Roman"/>
                <w:sz w:val="24"/>
                <w:szCs w:val="24"/>
                <w:lang w:eastAsia="ru-RU"/>
              </w:rPr>
            </w:pPr>
          </w:p>
        </w:tc>
      </w:tr>
      <w:tr w:rsidR="00FE2ED0" w:rsidRPr="00D866BD" w14:paraId="0F954C66" w14:textId="77777777" w:rsidTr="00FE2ED0">
        <w:trPr>
          <w:cantSplit/>
        </w:trPr>
        <w:tc>
          <w:tcPr>
            <w:tcW w:w="4248" w:type="dxa"/>
          </w:tcPr>
          <w:p w14:paraId="6EBAAB3D" w14:textId="77777777" w:rsidR="00FE2ED0" w:rsidRPr="00D866BD" w:rsidRDefault="00FE2ED0" w:rsidP="00FE2ED0">
            <w:pPr>
              <w:suppressAutoHyphens/>
              <w:spacing w:before="10" w:after="0" w:line="216" w:lineRule="auto"/>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xml:space="preserve">Сумма подоходного налога, удержанная и перечисленная в бюджет с доходов, полученных Комитентом от операций с ценными бумагами </w:t>
            </w:r>
            <w:r w:rsidRPr="00D866BD">
              <w:rPr>
                <w:rFonts w:ascii="Times New Roman" w:eastAsia="Times New Roman" w:hAnsi="Times New Roman" w:cs="Times New Roman"/>
                <w:i/>
                <w:sz w:val="24"/>
                <w:szCs w:val="24"/>
              </w:rPr>
              <w:t>(Заполняется в случае продажи ценных бумаг)</w:t>
            </w:r>
            <w:r w:rsidRPr="00D866BD">
              <w:rPr>
                <w:rFonts w:ascii="Times New Roman" w:eastAsia="Times New Roman" w:hAnsi="Times New Roman" w:cs="Times New Roman"/>
                <w:sz w:val="24"/>
                <w:szCs w:val="24"/>
                <w:lang w:eastAsia="ru-RU"/>
              </w:rPr>
              <w:t xml:space="preserve"> </w:t>
            </w:r>
          </w:p>
        </w:tc>
        <w:tc>
          <w:tcPr>
            <w:tcW w:w="5520" w:type="dxa"/>
          </w:tcPr>
          <w:p w14:paraId="0A4837E7" w14:textId="77777777" w:rsidR="00FE2ED0" w:rsidRPr="00D866BD" w:rsidRDefault="00FE2ED0" w:rsidP="00FE2ED0">
            <w:pPr>
              <w:suppressAutoHyphens/>
              <w:spacing w:before="10" w:after="0" w:line="216" w:lineRule="auto"/>
              <w:jc w:val="both"/>
              <w:rPr>
                <w:rFonts w:ascii="Times New Roman" w:eastAsia="Times New Roman" w:hAnsi="Times New Roman" w:cs="Times New Roman"/>
                <w:sz w:val="24"/>
                <w:szCs w:val="24"/>
                <w:lang w:eastAsia="ru-RU"/>
              </w:rPr>
            </w:pPr>
          </w:p>
        </w:tc>
      </w:tr>
      <w:tr w:rsidR="00FE2ED0" w:rsidRPr="00D866BD" w14:paraId="7B05A1A5" w14:textId="77777777" w:rsidTr="00FE2ED0">
        <w:trPr>
          <w:cantSplit/>
        </w:trPr>
        <w:tc>
          <w:tcPr>
            <w:tcW w:w="4248" w:type="dxa"/>
          </w:tcPr>
          <w:p w14:paraId="6DA0905C" w14:textId="77777777" w:rsidR="00FE2ED0" w:rsidRPr="00D866BD" w:rsidRDefault="00FE2ED0" w:rsidP="00FE2ED0">
            <w:pPr>
              <w:suppressAutoHyphens/>
              <w:spacing w:before="10" w:after="0" w:line="216" w:lineRule="auto"/>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xml:space="preserve">Общая сумма, перечисленная Комиссионером Комитенту после исполнения поручения </w:t>
            </w:r>
            <w:r w:rsidRPr="00D866BD">
              <w:rPr>
                <w:rFonts w:ascii="Times New Roman" w:eastAsia="Times New Roman" w:hAnsi="Times New Roman" w:cs="Times New Roman"/>
                <w:i/>
                <w:sz w:val="24"/>
                <w:szCs w:val="24"/>
              </w:rPr>
              <w:t>(Заполняется в случае продажи ценных бумаг)</w:t>
            </w:r>
          </w:p>
        </w:tc>
        <w:tc>
          <w:tcPr>
            <w:tcW w:w="5520" w:type="dxa"/>
          </w:tcPr>
          <w:p w14:paraId="43CF192D" w14:textId="77777777" w:rsidR="00FE2ED0" w:rsidRPr="00D866BD" w:rsidRDefault="00FE2ED0" w:rsidP="00FE2ED0">
            <w:pPr>
              <w:suppressAutoHyphens/>
              <w:spacing w:before="10" w:after="0" w:line="216" w:lineRule="auto"/>
              <w:jc w:val="both"/>
              <w:rPr>
                <w:rFonts w:ascii="Times New Roman" w:eastAsia="Times New Roman" w:hAnsi="Times New Roman" w:cs="Times New Roman"/>
                <w:sz w:val="24"/>
                <w:szCs w:val="24"/>
                <w:lang w:eastAsia="ru-RU"/>
              </w:rPr>
            </w:pPr>
          </w:p>
        </w:tc>
      </w:tr>
    </w:tbl>
    <w:p w14:paraId="22173007"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ru-RU"/>
        </w:rPr>
      </w:pPr>
    </w:p>
    <w:p w14:paraId="6E9A4466" w14:textId="77777777" w:rsidR="00FE2ED0" w:rsidRPr="00D866BD" w:rsidRDefault="00FE2ED0" w:rsidP="00FE2ED0">
      <w:pPr>
        <w:keepNext/>
        <w:spacing w:after="40" w:line="240" w:lineRule="auto"/>
        <w:ind w:firstLine="720"/>
        <w:jc w:val="both"/>
        <w:rPr>
          <w:rFonts w:ascii="Times New Roman" w:eastAsia="Times New Roman" w:hAnsi="Times New Roman" w:cs="Times New Roman"/>
          <w:sz w:val="24"/>
          <w:szCs w:val="24"/>
          <w:lang w:val="x-none" w:eastAsia="x-none"/>
        </w:rPr>
      </w:pPr>
      <w:r w:rsidRPr="00D866BD">
        <w:rPr>
          <w:rFonts w:ascii="Times New Roman" w:eastAsia="Times New Roman" w:hAnsi="Times New Roman" w:cs="Times New Roman"/>
          <w:sz w:val="24"/>
          <w:szCs w:val="24"/>
          <w:lang w:val="x-none" w:eastAsia="x-none"/>
        </w:rPr>
        <w:t>Движение денежных средств на счете Комиссионер</w:t>
      </w:r>
      <w:r w:rsidRPr="00D866BD">
        <w:rPr>
          <w:rFonts w:ascii="Times New Roman" w:eastAsia="Times New Roman" w:hAnsi="Times New Roman" w:cs="Times New Roman"/>
          <w:sz w:val="24"/>
          <w:szCs w:val="24"/>
          <w:lang w:eastAsia="x-none"/>
        </w:rPr>
        <w:t>а</w:t>
      </w:r>
      <w:r w:rsidRPr="00D866BD">
        <w:rPr>
          <w:rFonts w:ascii="Times New Roman" w:eastAsia="Times New Roman" w:hAnsi="Times New Roman" w:cs="Times New Roman"/>
          <w:sz w:val="24"/>
          <w:szCs w:val="24"/>
          <w:lang w:val="x-none" w:eastAsia="x-none"/>
        </w:rPr>
        <w:t xml:space="preserve"> № ____________ за период с </w:t>
      </w:r>
      <w:r w:rsidRPr="00D866BD">
        <w:rPr>
          <w:rFonts w:ascii="Times New Roman" w:eastAsia="Times New Roman" w:hAnsi="Times New Roman" w:cs="Times New Roman"/>
          <w:sz w:val="24"/>
          <w:szCs w:val="24"/>
          <w:lang w:val="x-none"/>
        </w:rPr>
        <w:t>«</w:t>
      </w:r>
      <w:r w:rsidRPr="00D866BD">
        <w:rPr>
          <w:rFonts w:ascii="Times New Roman" w:eastAsia="Times New Roman" w:hAnsi="Times New Roman" w:cs="Times New Roman"/>
          <w:sz w:val="24"/>
          <w:szCs w:val="24"/>
          <w:lang w:val="x-none" w:eastAsia="x-none"/>
        </w:rPr>
        <w:t xml:space="preserve">___» _________ 20__ г. по </w:t>
      </w:r>
      <w:r w:rsidRPr="00D866BD">
        <w:rPr>
          <w:rFonts w:ascii="Times New Roman" w:eastAsia="Times New Roman" w:hAnsi="Times New Roman" w:cs="Times New Roman"/>
          <w:sz w:val="24"/>
          <w:szCs w:val="24"/>
          <w:lang w:val="x-none"/>
        </w:rPr>
        <w:t>«</w:t>
      </w:r>
      <w:r w:rsidRPr="00D866BD">
        <w:rPr>
          <w:rFonts w:ascii="Times New Roman" w:eastAsia="Times New Roman" w:hAnsi="Times New Roman" w:cs="Times New Roman"/>
          <w:sz w:val="24"/>
          <w:szCs w:val="24"/>
          <w:lang w:val="x-none" w:eastAsia="x-none"/>
        </w:rPr>
        <w:t>___» _________ 20__ г.:</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09"/>
        <w:gridCol w:w="1933"/>
        <w:gridCol w:w="1706"/>
        <w:gridCol w:w="1878"/>
        <w:gridCol w:w="1818"/>
      </w:tblGrid>
      <w:tr w:rsidR="00FE2ED0" w:rsidRPr="00D866BD" w14:paraId="225BE9B7" w14:textId="77777777" w:rsidTr="00FE2ED0">
        <w:trPr>
          <w:cantSplit/>
        </w:trPr>
        <w:tc>
          <w:tcPr>
            <w:tcW w:w="501" w:type="pct"/>
            <w:tcBorders>
              <w:bottom w:val="double" w:sz="4" w:space="0" w:color="auto"/>
            </w:tcBorders>
          </w:tcPr>
          <w:p w14:paraId="2F3EDE50" w14:textId="77777777" w:rsidR="00FE2ED0" w:rsidRPr="00D866BD" w:rsidRDefault="00FE2ED0" w:rsidP="00FE2ED0">
            <w:pPr>
              <w:keepNext/>
              <w:suppressAutoHyphens/>
              <w:spacing w:after="0" w:line="216" w:lineRule="auto"/>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 п/п</w:t>
            </w:r>
          </w:p>
        </w:tc>
        <w:tc>
          <w:tcPr>
            <w:tcW w:w="496" w:type="pct"/>
            <w:tcBorders>
              <w:bottom w:val="double" w:sz="4" w:space="0" w:color="auto"/>
            </w:tcBorders>
          </w:tcPr>
          <w:p w14:paraId="19E37436" w14:textId="77777777" w:rsidR="00FE2ED0" w:rsidRPr="00D866BD" w:rsidRDefault="00FE2ED0" w:rsidP="00FE2ED0">
            <w:pPr>
              <w:keepNext/>
              <w:suppressAutoHyphens/>
              <w:spacing w:after="0" w:line="216" w:lineRule="auto"/>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Дата</w:t>
            </w:r>
          </w:p>
        </w:tc>
        <w:tc>
          <w:tcPr>
            <w:tcW w:w="1055" w:type="pct"/>
            <w:tcBorders>
              <w:bottom w:val="double" w:sz="4" w:space="0" w:color="auto"/>
            </w:tcBorders>
          </w:tcPr>
          <w:p w14:paraId="45EE0A97" w14:textId="77777777" w:rsidR="00FE2ED0" w:rsidRPr="00D866BD" w:rsidRDefault="00FE2ED0" w:rsidP="00FE2ED0">
            <w:pPr>
              <w:keepNext/>
              <w:suppressAutoHyphens/>
              <w:spacing w:after="0" w:line="216" w:lineRule="auto"/>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Поступило</w:t>
            </w:r>
          </w:p>
        </w:tc>
        <w:tc>
          <w:tcPr>
            <w:tcW w:w="931" w:type="pct"/>
            <w:tcBorders>
              <w:bottom w:val="double" w:sz="4" w:space="0" w:color="auto"/>
            </w:tcBorders>
          </w:tcPr>
          <w:p w14:paraId="58192DED" w14:textId="77777777" w:rsidR="00FE2ED0" w:rsidRPr="00D866BD" w:rsidRDefault="00FE2ED0" w:rsidP="00FE2ED0">
            <w:pPr>
              <w:keepNext/>
              <w:suppressAutoHyphens/>
              <w:spacing w:after="0" w:line="216" w:lineRule="auto"/>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Списано</w:t>
            </w:r>
          </w:p>
        </w:tc>
        <w:tc>
          <w:tcPr>
            <w:tcW w:w="1025" w:type="pct"/>
            <w:tcBorders>
              <w:bottom w:val="double" w:sz="4" w:space="0" w:color="auto"/>
            </w:tcBorders>
          </w:tcPr>
          <w:p w14:paraId="5903CC97" w14:textId="77777777" w:rsidR="00FE2ED0" w:rsidRPr="00D866BD" w:rsidRDefault="00FE2ED0" w:rsidP="00FE2ED0">
            <w:pPr>
              <w:keepNext/>
              <w:suppressAutoHyphens/>
              <w:spacing w:after="0" w:line="216" w:lineRule="auto"/>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Остаток средств</w:t>
            </w:r>
          </w:p>
        </w:tc>
        <w:tc>
          <w:tcPr>
            <w:tcW w:w="992" w:type="pct"/>
            <w:tcBorders>
              <w:bottom w:val="double" w:sz="4" w:space="0" w:color="auto"/>
            </w:tcBorders>
          </w:tcPr>
          <w:p w14:paraId="01CCA17D" w14:textId="77777777" w:rsidR="00FE2ED0" w:rsidRPr="00D866BD" w:rsidRDefault="00FE2ED0" w:rsidP="00FE2ED0">
            <w:pPr>
              <w:keepNext/>
              <w:suppressAutoHyphens/>
              <w:spacing w:after="0" w:line="216" w:lineRule="auto"/>
              <w:jc w:val="center"/>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Основание</w:t>
            </w:r>
          </w:p>
        </w:tc>
      </w:tr>
      <w:tr w:rsidR="00FE2ED0" w:rsidRPr="00D866BD" w14:paraId="27A13989" w14:textId="77777777" w:rsidTr="00FE2ED0">
        <w:trPr>
          <w:cantSplit/>
        </w:trPr>
        <w:tc>
          <w:tcPr>
            <w:tcW w:w="501" w:type="pct"/>
            <w:tcBorders>
              <w:top w:val="double" w:sz="4" w:space="0" w:color="auto"/>
            </w:tcBorders>
          </w:tcPr>
          <w:p w14:paraId="3B21D8E4"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496" w:type="pct"/>
            <w:tcBorders>
              <w:top w:val="double" w:sz="4" w:space="0" w:color="auto"/>
            </w:tcBorders>
          </w:tcPr>
          <w:p w14:paraId="1C8A7148"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1055" w:type="pct"/>
            <w:tcBorders>
              <w:top w:val="double" w:sz="4" w:space="0" w:color="auto"/>
            </w:tcBorders>
          </w:tcPr>
          <w:p w14:paraId="06289174"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931" w:type="pct"/>
            <w:tcBorders>
              <w:top w:val="double" w:sz="4" w:space="0" w:color="auto"/>
            </w:tcBorders>
          </w:tcPr>
          <w:p w14:paraId="5D60CEC1"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1025" w:type="pct"/>
            <w:tcBorders>
              <w:top w:val="double" w:sz="4" w:space="0" w:color="auto"/>
            </w:tcBorders>
          </w:tcPr>
          <w:p w14:paraId="65E8A41E"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992" w:type="pct"/>
            <w:tcBorders>
              <w:top w:val="double" w:sz="4" w:space="0" w:color="auto"/>
            </w:tcBorders>
          </w:tcPr>
          <w:p w14:paraId="28ED0338"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r>
      <w:tr w:rsidR="00FE2ED0" w:rsidRPr="00D866BD" w14:paraId="50604A82" w14:textId="77777777" w:rsidTr="00FE2ED0">
        <w:trPr>
          <w:cantSplit/>
        </w:trPr>
        <w:tc>
          <w:tcPr>
            <w:tcW w:w="501" w:type="pct"/>
          </w:tcPr>
          <w:p w14:paraId="6F290D77"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496" w:type="pct"/>
          </w:tcPr>
          <w:p w14:paraId="14F68020"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1055" w:type="pct"/>
          </w:tcPr>
          <w:p w14:paraId="4F9E02B2"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931" w:type="pct"/>
          </w:tcPr>
          <w:p w14:paraId="7BDA53E8"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1025" w:type="pct"/>
          </w:tcPr>
          <w:p w14:paraId="01D1E50B"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992" w:type="pct"/>
          </w:tcPr>
          <w:p w14:paraId="6C4C90EA"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r>
      <w:tr w:rsidR="00FE2ED0" w:rsidRPr="00D866BD" w14:paraId="2E443494" w14:textId="77777777" w:rsidTr="00FE2ED0">
        <w:trPr>
          <w:cantSplit/>
        </w:trPr>
        <w:tc>
          <w:tcPr>
            <w:tcW w:w="501" w:type="pct"/>
          </w:tcPr>
          <w:p w14:paraId="1917448E"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496" w:type="pct"/>
          </w:tcPr>
          <w:p w14:paraId="2CADC192"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1055" w:type="pct"/>
          </w:tcPr>
          <w:p w14:paraId="20E7CA8B"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931" w:type="pct"/>
          </w:tcPr>
          <w:p w14:paraId="7751FB6D"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1025" w:type="pct"/>
          </w:tcPr>
          <w:p w14:paraId="1F278900"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992" w:type="pct"/>
          </w:tcPr>
          <w:p w14:paraId="4ABF76FA"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r>
      <w:tr w:rsidR="00FE2ED0" w:rsidRPr="00D866BD" w14:paraId="3F448532" w14:textId="77777777" w:rsidTr="00FE2ED0">
        <w:trPr>
          <w:cantSplit/>
        </w:trPr>
        <w:tc>
          <w:tcPr>
            <w:tcW w:w="501" w:type="pct"/>
          </w:tcPr>
          <w:p w14:paraId="09A1F0DA"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496" w:type="pct"/>
          </w:tcPr>
          <w:p w14:paraId="24A1A1EE"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1055" w:type="pct"/>
          </w:tcPr>
          <w:p w14:paraId="67CDECEB"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931" w:type="pct"/>
          </w:tcPr>
          <w:p w14:paraId="6206DBD2"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1025" w:type="pct"/>
          </w:tcPr>
          <w:p w14:paraId="3C2BE912"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992" w:type="pct"/>
          </w:tcPr>
          <w:p w14:paraId="7B9932F3"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r>
      <w:tr w:rsidR="00FE2ED0" w:rsidRPr="00D866BD" w14:paraId="52C5948A" w14:textId="77777777" w:rsidTr="00FE2ED0">
        <w:trPr>
          <w:cantSplit/>
        </w:trPr>
        <w:tc>
          <w:tcPr>
            <w:tcW w:w="501" w:type="pct"/>
          </w:tcPr>
          <w:p w14:paraId="42B69ED0"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r w:rsidRPr="00D866BD">
              <w:rPr>
                <w:rFonts w:ascii="Times New Roman" w:eastAsia="Times New Roman" w:hAnsi="Times New Roman" w:cs="Times New Roman"/>
                <w:sz w:val="24"/>
                <w:szCs w:val="24"/>
                <w:lang w:eastAsia="x-none"/>
              </w:rPr>
              <w:t>Итого</w:t>
            </w:r>
          </w:p>
        </w:tc>
        <w:tc>
          <w:tcPr>
            <w:tcW w:w="496" w:type="pct"/>
          </w:tcPr>
          <w:p w14:paraId="72F76E9F"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1055" w:type="pct"/>
          </w:tcPr>
          <w:p w14:paraId="195BBA88"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931" w:type="pct"/>
          </w:tcPr>
          <w:p w14:paraId="6F0FB51E"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1025" w:type="pct"/>
          </w:tcPr>
          <w:p w14:paraId="48A42534"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c>
          <w:tcPr>
            <w:tcW w:w="992" w:type="pct"/>
          </w:tcPr>
          <w:p w14:paraId="5C34058B"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x-none"/>
              </w:rPr>
            </w:pPr>
          </w:p>
        </w:tc>
      </w:tr>
    </w:tbl>
    <w:p w14:paraId="00E05352"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474"/>
        <w:gridCol w:w="3070"/>
        <w:gridCol w:w="3070"/>
      </w:tblGrid>
      <w:tr w:rsidR="00FE2ED0" w:rsidRPr="00D866BD" w14:paraId="659A2B9B" w14:textId="77777777" w:rsidTr="00FE2ED0">
        <w:trPr>
          <w:cantSplit/>
          <w:trHeight w:val="60"/>
        </w:trPr>
        <w:tc>
          <w:tcPr>
            <w:tcW w:w="3474" w:type="dxa"/>
          </w:tcPr>
          <w:p w14:paraId="38E91475" w14:textId="77777777" w:rsidR="00FE2ED0" w:rsidRPr="00D866BD" w:rsidRDefault="00FE2ED0" w:rsidP="00FE2ED0">
            <w:pPr>
              <w:suppressAutoHyphens/>
              <w:spacing w:after="0" w:line="200" w:lineRule="exact"/>
              <w:rPr>
                <w:rFonts w:ascii="Times New Roman" w:eastAsia="Times New Roman" w:hAnsi="Times New Roman" w:cs="Times New Roman"/>
                <w:sz w:val="24"/>
                <w:szCs w:val="24"/>
                <w:lang w:eastAsia="ru-RU"/>
              </w:rPr>
            </w:pPr>
          </w:p>
          <w:p w14:paraId="60C291AA" w14:textId="77777777" w:rsidR="00FE2ED0" w:rsidRPr="00D866BD" w:rsidRDefault="00FE2ED0" w:rsidP="00FE2ED0">
            <w:pPr>
              <w:suppressAutoHyphens/>
              <w:spacing w:after="0" w:line="240" w:lineRule="auto"/>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Уполномоченное лицо Комиссионера</w:t>
            </w:r>
          </w:p>
          <w:p w14:paraId="235AFECD" w14:textId="77777777" w:rsidR="00FE2ED0" w:rsidRPr="00D866BD" w:rsidRDefault="00FE2ED0" w:rsidP="00FE2ED0">
            <w:pPr>
              <w:suppressAutoHyphens/>
              <w:spacing w:after="0" w:line="240" w:lineRule="auto"/>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lang w:eastAsia="ru-RU"/>
              </w:rPr>
              <w:t>_______________________</w:t>
            </w:r>
          </w:p>
          <w:p w14:paraId="74EDC25B" w14:textId="77777777" w:rsidR="00FE2ED0" w:rsidRPr="00D866BD" w:rsidRDefault="00FE2ED0" w:rsidP="00FE2ED0">
            <w:pPr>
              <w:suppressAutoHyphens/>
              <w:spacing w:after="0" w:line="240" w:lineRule="auto"/>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 xml:space="preserve">(должность, на основании доверенности                                                                                                                           </w:t>
            </w:r>
          </w:p>
          <w:p w14:paraId="60460CA0" w14:textId="77777777" w:rsidR="00FE2ED0" w:rsidRPr="00D866BD" w:rsidRDefault="00FE2ED0" w:rsidP="00FE2ED0">
            <w:pPr>
              <w:keepNext/>
              <w:spacing w:after="0" w:line="240" w:lineRule="auto"/>
              <w:jc w:val="both"/>
              <w:rPr>
                <w:rFonts w:ascii="Times New Roman" w:eastAsia="Times New Roman" w:hAnsi="Times New Roman" w:cs="Times New Roman"/>
                <w:sz w:val="24"/>
                <w:szCs w:val="24"/>
                <w:lang w:eastAsia="ru-RU"/>
              </w:rPr>
            </w:pPr>
            <w:r w:rsidRPr="00D866BD">
              <w:rPr>
                <w:rFonts w:ascii="Times New Roman" w:eastAsia="Times New Roman" w:hAnsi="Times New Roman" w:cs="Times New Roman"/>
                <w:sz w:val="24"/>
                <w:szCs w:val="24"/>
              </w:rPr>
              <w:t>№ _____ от _______)</w:t>
            </w:r>
          </w:p>
        </w:tc>
        <w:tc>
          <w:tcPr>
            <w:tcW w:w="3070" w:type="dxa"/>
          </w:tcPr>
          <w:p w14:paraId="7A5F41CB" w14:textId="77777777" w:rsidR="00FE2ED0" w:rsidRPr="00D866BD" w:rsidRDefault="00FE2ED0" w:rsidP="00FE2ED0">
            <w:pPr>
              <w:keepNext/>
              <w:suppressAutoHyphens/>
              <w:spacing w:after="0" w:line="240" w:lineRule="auto"/>
              <w:jc w:val="center"/>
              <w:rPr>
                <w:rFonts w:ascii="Times New Roman" w:eastAsia="Times New Roman" w:hAnsi="Times New Roman" w:cs="Times New Roman"/>
                <w:sz w:val="24"/>
                <w:szCs w:val="24"/>
              </w:rPr>
            </w:pPr>
          </w:p>
          <w:p w14:paraId="336C09A0" w14:textId="77777777" w:rsidR="00FE2ED0" w:rsidRPr="00D866BD" w:rsidRDefault="00FE2ED0" w:rsidP="00FE2ED0">
            <w:pPr>
              <w:keepNext/>
              <w:suppressAutoHyphens/>
              <w:spacing w:after="0" w:line="240" w:lineRule="auto"/>
              <w:jc w:val="center"/>
              <w:rPr>
                <w:rFonts w:ascii="Times New Roman" w:eastAsia="Times New Roman" w:hAnsi="Times New Roman" w:cs="Times New Roman"/>
                <w:sz w:val="24"/>
                <w:szCs w:val="24"/>
              </w:rPr>
            </w:pPr>
          </w:p>
          <w:p w14:paraId="52BA02C9" w14:textId="77777777" w:rsidR="00FE2ED0" w:rsidRPr="00D866BD" w:rsidRDefault="00FE2ED0" w:rsidP="00FE2ED0">
            <w:pPr>
              <w:suppressAutoHyphens/>
              <w:spacing w:after="0" w:line="240" w:lineRule="auto"/>
              <w:jc w:val="both"/>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 xml:space="preserve">____________________   </w:t>
            </w:r>
          </w:p>
          <w:p w14:paraId="4509B3AF" w14:textId="77777777" w:rsidR="00FE2ED0" w:rsidRPr="00D866BD" w:rsidRDefault="00FE2ED0" w:rsidP="00FE2ED0">
            <w:pPr>
              <w:suppressAutoHyphens/>
              <w:spacing w:after="0" w:line="240" w:lineRule="auto"/>
              <w:jc w:val="both"/>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 xml:space="preserve">            (подпись)</w:t>
            </w:r>
          </w:p>
          <w:p w14:paraId="203F122C" w14:textId="77777777" w:rsidR="00FE2ED0" w:rsidRPr="00D866BD" w:rsidRDefault="00FE2ED0" w:rsidP="00FE2ED0">
            <w:pPr>
              <w:suppressAutoHyphens/>
              <w:spacing w:after="0" w:line="240" w:lineRule="auto"/>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 xml:space="preserve">                                           </w:t>
            </w:r>
            <w:proofErr w:type="spellStart"/>
            <w:r w:rsidRPr="00D866BD">
              <w:rPr>
                <w:rFonts w:ascii="Times New Roman" w:eastAsia="Times New Roman" w:hAnsi="Times New Roman" w:cs="Times New Roman"/>
                <w:sz w:val="24"/>
                <w:szCs w:val="24"/>
              </w:rPr>
              <w:t>м.п</w:t>
            </w:r>
            <w:proofErr w:type="spellEnd"/>
            <w:r w:rsidRPr="00D866BD">
              <w:rPr>
                <w:rFonts w:ascii="Times New Roman" w:eastAsia="Times New Roman" w:hAnsi="Times New Roman" w:cs="Times New Roman"/>
                <w:sz w:val="24"/>
                <w:szCs w:val="24"/>
              </w:rPr>
              <w:t xml:space="preserve">.                     </w:t>
            </w:r>
          </w:p>
          <w:p w14:paraId="2EA8F468" w14:textId="77777777" w:rsidR="00FE2ED0" w:rsidRPr="00D866BD" w:rsidRDefault="00FE2ED0" w:rsidP="00FE2ED0">
            <w:pPr>
              <w:keepNext/>
              <w:suppressAutoHyphens/>
              <w:spacing w:after="0" w:line="240" w:lineRule="auto"/>
              <w:jc w:val="center"/>
              <w:rPr>
                <w:rFonts w:ascii="Times New Roman" w:eastAsia="Times New Roman" w:hAnsi="Times New Roman" w:cs="Times New Roman"/>
                <w:sz w:val="24"/>
                <w:szCs w:val="24"/>
              </w:rPr>
            </w:pPr>
          </w:p>
        </w:tc>
        <w:tc>
          <w:tcPr>
            <w:tcW w:w="3070" w:type="dxa"/>
          </w:tcPr>
          <w:p w14:paraId="22B50C21" w14:textId="77777777" w:rsidR="00FE2ED0" w:rsidRPr="00D866BD" w:rsidRDefault="00FE2ED0" w:rsidP="00FE2ED0">
            <w:pPr>
              <w:keepNext/>
              <w:suppressAutoHyphens/>
              <w:spacing w:after="0" w:line="228" w:lineRule="auto"/>
              <w:jc w:val="center"/>
              <w:rPr>
                <w:rFonts w:ascii="Times New Roman" w:eastAsia="Times New Roman" w:hAnsi="Times New Roman" w:cs="Times New Roman"/>
                <w:sz w:val="24"/>
                <w:szCs w:val="24"/>
              </w:rPr>
            </w:pPr>
          </w:p>
          <w:p w14:paraId="169F195E" w14:textId="77777777" w:rsidR="00FE2ED0" w:rsidRPr="00D866BD" w:rsidRDefault="00FE2ED0" w:rsidP="00FE2ED0">
            <w:pPr>
              <w:keepNext/>
              <w:suppressAutoHyphens/>
              <w:spacing w:after="0" w:line="228" w:lineRule="auto"/>
              <w:jc w:val="center"/>
              <w:rPr>
                <w:rFonts w:ascii="Times New Roman" w:eastAsia="Times New Roman" w:hAnsi="Times New Roman" w:cs="Times New Roman"/>
                <w:sz w:val="24"/>
                <w:szCs w:val="24"/>
              </w:rPr>
            </w:pPr>
          </w:p>
          <w:p w14:paraId="709CFAA5" w14:textId="77777777" w:rsidR="00FE2ED0" w:rsidRPr="00D866BD" w:rsidRDefault="00FE2ED0" w:rsidP="00FE2ED0">
            <w:pPr>
              <w:keepNext/>
              <w:suppressAutoHyphens/>
              <w:spacing w:after="0" w:line="228" w:lineRule="auto"/>
              <w:jc w:val="center"/>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 xml:space="preserve">___________________  </w:t>
            </w:r>
          </w:p>
          <w:p w14:paraId="5148816E" w14:textId="77777777" w:rsidR="00FE2ED0" w:rsidRPr="00D866BD" w:rsidRDefault="00FE2ED0" w:rsidP="00FE2ED0">
            <w:pPr>
              <w:keepNext/>
              <w:suppressAutoHyphens/>
              <w:spacing w:after="0" w:line="228" w:lineRule="auto"/>
              <w:jc w:val="center"/>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 xml:space="preserve">      (</w:t>
            </w:r>
            <w:proofErr w:type="spellStart"/>
            <w:r w:rsidRPr="00D866BD">
              <w:rPr>
                <w:rFonts w:ascii="Times New Roman" w:eastAsia="Times New Roman" w:hAnsi="Times New Roman" w:cs="Times New Roman"/>
                <w:sz w:val="24"/>
                <w:szCs w:val="24"/>
              </w:rPr>
              <w:t>И.О.Фамилия</w:t>
            </w:r>
            <w:proofErr w:type="spellEnd"/>
            <w:r w:rsidRPr="00D866BD">
              <w:rPr>
                <w:rFonts w:ascii="Times New Roman" w:eastAsia="Times New Roman" w:hAnsi="Times New Roman" w:cs="Times New Roman"/>
                <w:sz w:val="24"/>
                <w:szCs w:val="24"/>
              </w:rPr>
              <w:t>)</w:t>
            </w:r>
          </w:p>
        </w:tc>
      </w:tr>
      <w:tr w:rsidR="00FE2ED0" w:rsidRPr="00D866BD" w14:paraId="19777FA4" w14:textId="77777777" w:rsidTr="00FE2ED0">
        <w:trPr>
          <w:cantSplit/>
        </w:trPr>
        <w:tc>
          <w:tcPr>
            <w:tcW w:w="3474" w:type="dxa"/>
          </w:tcPr>
          <w:p w14:paraId="6687C08F" w14:textId="77777777" w:rsidR="00FE2ED0" w:rsidRPr="00D866BD" w:rsidRDefault="00FE2ED0" w:rsidP="00FE2ED0">
            <w:pPr>
              <w:suppressAutoHyphens/>
              <w:spacing w:after="10" w:line="216" w:lineRule="auto"/>
              <w:rPr>
                <w:rFonts w:ascii="Times New Roman" w:eastAsia="Times New Roman" w:hAnsi="Times New Roman" w:cs="Times New Roman"/>
                <w:sz w:val="24"/>
                <w:szCs w:val="24"/>
              </w:rPr>
            </w:pPr>
          </w:p>
        </w:tc>
        <w:tc>
          <w:tcPr>
            <w:tcW w:w="3070" w:type="dxa"/>
          </w:tcPr>
          <w:p w14:paraId="00F31355" w14:textId="77777777" w:rsidR="00FE2ED0" w:rsidRPr="00D866BD" w:rsidRDefault="00FE2ED0" w:rsidP="00FE2ED0">
            <w:pPr>
              <w:suppressAutoHyphens/>
              <w:spacing w:after="0" w:line="240" w:lineRule="auto"/>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 xml:space="preserve">                                                         </w:t>
            </w:r>
          </w:p>
        </w:tc>
        <w:tc>
          <w:tcPr>
            <w:tcW w:w="3070" w:type="dxa"/>
          </w:tcPr>
          <w:p w14:paraId="08394E24" w14:textId="77777777" w:rsidR="00FE2ED0" w:rsidRPr="00D866BD" w:rsidRDefault="00FE2ED0" w:rsidP="00FE2ED0">
            <w:pPr>
              <w:suppressAutoHyphens/>
              <w:spacing w:after="0" w:line="200" w:lineRule="exact"/>
              <w:jc w:val="center"/>
              <w:rPr>
                <w:rFonts w:ascii="Times New Roman" w:eastAsia="Times New Roman" w:hAnsi="Times New Roman" w:cs="Times New Roman"/>
                <w:sz w:val="24"/>
                <w:szCs w:val="24"/>
              </w:rPr>
            </w:pPr>
          </w:p>
        </w:tc>
      </w:tr>
    </w:tbl>
    <w:p w14:paraId="18687D47" w14:textId="77777777" w:rsidR="00FE2ED0" w:rsidRPr="00D866BD" w:rsidRDefault="00FE2ED0" w:rsidP="00FE2ED0">
      <w:pPr>
        <w:spacing w:after="0" w:line="240" w:lineRule="auto"/>
        <w:rPr>
          <w:rFonts w:ascii="Times New Roman" w:eastAsia="Times New Roman" w:hAnsi="Times New Roman" w:cs="Times New Roman"/>
          <w:sz w:val="24"/>
          <w:szCs w:val="24"/>
          <w:lang w:eastAsia="ru-RU"/>
        </w:rPr>
      </w:pPr>
    </w:p>
    <w:p w14:paraId="7B9ABB95" w14:textId="77777777" w:rsidR="00FE2ED0" w:rsidRPr="00D866BD" w:rsidRDefault="00FE2ED0" w:rsidP="00FE2ED0">
      <w:pPr>
        <w:spacing w:after="0" w:line="240" w:lineRule="auto"/>
        <w:rPr>
          <w:rFonts w:ascii="Times New Roman" w:eastAsia="Times New Roman" w:hAnsi="Times New Roman" w:cs="Times New Roman"/>
          <w:sz w:val="24"/>
          <w:szCs w:val="24"/>
          <w:lang w:eastAsia="ru-RU"/>
        </w:rPr>
      </w:pPr>
    </w:p>
    <w:p w14:paraId="7A1B40D1" w14:textId="77777777" w:rsidR="00FE2ED0" w:rsidRPr="00D866BD" w:rsidRDefault="00FE2ED0" w:rsidP="00FE2ED0">
      <w:pPr>
        <w:spacing w:after="0" w:line="240" w:lineRule="auto"/>
        <w:rPr>
          <w:rFonts w:ascii="Times New Roman" w:eastAsia="Times New Roman" w:hAnsi="Times New Roman" w:cs="Times New Roman"/>
          <w:sz w:val="24"/>
          <w:szCs w:val="24"/>
          <w:lang w:eastAsia="ru-RU"/>
        </w:rPr>
      </w:pPr>
    </w:p>
    <w:p w14:paraId="029299ED" w14:textId="77777777" w:rsidR="00FE2ED0" w:rsidRPr="00D866BD" w:rsidRDefault="00FE2ED0" w:rsidP="00FE2ED0">
      <w:pPr>
        <w:spacing w:after="0" w:line="240" w:lineRule="auto"/>
        <w:rPr>
          <w:rFonts w:ascii="Times New Roman" w:eastAsia="Times New Roman" w:hAnsi="Times New Roman" w:cs="Times New Roman"/>
          <w:sz w:val="24"/>
          <w:szCs w:val="24"/>
          <w:lang w:eastAsia="ru-RU"/>
        </w:rPr>
      </w:pPr>
    </w:p>
    <w:p w14:paraId="4D27C049" w14:textId="77777777" w:rsidR="00FE2ED0" w:rsidRPr="00D866BD" w:rsidRDefault="00FE2ED0" w:rsidP="00FE2ED0">
      <w:pPr>
        <w:spacing w:after="0" w:line="240" w:lineRule="auto"/>
        <w:rPr>
          <w:rFonts w:ascii="Times New Roman" w:eastAsia="Times New Roman" w:hAnsi="Times New Roman" w:cs="Times New Roman"/>
          <w:sz w:val="24"/>
          <w:szCs w:val="24"/>
          <w:lang w:eastAsia="ru-RU"/>
        </w:rPr>
      </w:pPr>
    </w:p>
    <w:p w14:paraId="2C57F18C" w14:textId="77777777" w:rsidR="00CB1922" w:rsidRPr="00D866BD" w:rsidRDefault="00CB1922">
      <w:pPr>
        <w:rPr>
          <w:sz w:val="24"/>
          <w:szCs w:val="24"/>
        </w:rPr>
      </w:pPr>
    </w:p>
    <w:sectPr w:rsidR="00CB1922" w:rsidRPr="00D86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43123"/>
    <w:multiLevelType w:val="hybridMultilevel"/>
    <w:tmpl w:val="96F6C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716CDD"/>
    <w:multiLevelType w:val="hybridMultilevel"/>
    <w:tmpl w:val="C1AC9A54"/>
    <w:lvl w:ilvl="0" w:tplc="A9E2C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D0"/>
    <w:rsid w:val="0052786D"/>
    <w:rsid w:val="009D1346"/>
    <w:rsid w:val="00AC7733"/>
    <w:rsid w:val="00CB1922"/>
    <w:rsid w:val="00D866BD"/>
    <w:rsid w:val="00FD72FE"/>
    <w:rsid w:val="00FE2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316D"/>
  <w15:chartTrackingRefBased/>
  <w15:docId w15:val="{961B5FBB-69D4-42CA-9F57-50075DD0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E2ED0"/>
    <w:pPr>
      <w:keepNext/>
      <w:spacing w:after="0" w:line="240" w:lineRule="auto"/>
      <w:jc w:val="both"/>
      <w:outlineLvl w:val="0"/>
    </w:pPr>
    <w:rPr>
      <w:rFonts w:ascii="Arial" w:eastAsia="Times New Roman" w:hAnsi="Arial" w:cs="Times New Roman"/>
      <w:b/>
      <w:sz w:val="20"/>
      <w:szCs w:val="20"/>
      <w:lang w:eastAsia="ru-RU"/>
    </w:rPr>
  </w:style>
  <w:style w:type="paragraph" w:styleId="2">
    <w:name w:val="heading 2"/>
    <w:basedOn w:val="a"/>
    <w:next w:val="a"/>
    <w:link w:val="20"/>
    <w:unhideWhenUsed/>
    <w:qFormat/>
    <w:rsid w:val="00FE2ED0"/>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2ED0"/>
    <w:rPr>
      <w:rFonts w:ascii="Arial" w:eastAsia="Times New Roman" w:hAnsi="Arial" w:cs="Times New Roman"/>
      <w:b/>
      <w:sz w:val="20"/>
      <w:szCs w:val="20"/>
      <w:lang w:val="ru-RU" w:eastAsia="ru-RU"/>
    </w:rPr>
  </w:style>
  <w:style w:type="character" w:customStyle="1" w:styleId="20">
    <w:name w:val="Заголовок 2 Знак"/>
    <w:basedOn w:val="a0"/>
    <w:link w:val="2"/>
    <w:rsid w:val="00FE2ED0"/>
    <w:rPr>
      <w:rFonts w:ascii="Cambria" w:eastAsia="Times New Roman" w:hAnsi="Cambria" w:cs="Times New Roman"/>
      <w:b/>
      <w:bCs/>
      <w:i/>
      <w:iCs/>
      <w:sz w:val="28"/>
      <w:szCs w:val="28"/>
      <w:lang w:val="ru-RU" w:eastAsia="ru-RU"/>
    </w:rPr>
  </w:style>
  <w:style w:type="numbering" w:customStyle="1" w:styleId="11">
    <w:name w:val="Нет списка1"/>
    <w:next w:val="a2"/>
    <w:uiPriority w:val="99"/>
    <w:semiHidden/>
    <w:unhideWhenUsed/>
    <w:rsid w:val="00FE2ED0"/>
  </w:style>
  <w:style w:type="character" w:styleId="a3">
    <w:name w:val="Hyperlink"/>
    <w:rsid w:val="00FE2ED0"/>
    <w:rPr>
      <w:color w:val="0066CC"/>
      <w:u w:val="single"/>
    </w:rPr>
  </w:style>
  <w:style w:type="character" w:customStyle="1" w:styleId="21">
    <w:name w:val="Основной текст (2)_"/>
    <w:link w:val="22"/>
    <w:rsid w:val="00FE2ED0"/>
    <w:rPr>
      <w:rFonts w:ascii="Times New Roman" w:eastAsia="Times New Roman" w:hAnsi="Times New Roman" w:cs="Times New Roman"/>
      <w:sz w:val="26"/>
      <w:szCs w:val="26"/>
      <w:shd w:val="clear" w:color="auto" w:fill="FFFFFF"/>
    </w:rPr>
  </w:style>
  <w:style w:type="character" w:customStyle="1" w:styleId="a4">
    <w:name w:val="Колонтитул_"/>
    <w:link w:val="a5"/>
    <w:rsid w:val="00FE2ED0"/>
    <w:rPr>
      <w:rFonts w:ascii="Times New Roman" w:eastAsia="Times New Roman" w:hAnsi="Times New Roman" w:cs="Times New Roman"/>
      <w:sz w:val="19"/>
      <w:szCs w:val="19"/>
      <w:shd w:val="clear" w:color="auto" w:fill="FFFFFF"/>
    </w:rPr>
  </w:style>
  <w:style w:type="paragraph" w:customStyle="1" w:styleId="22">
    <w:name w:val="Основной текст (2)"/>
    <w:basedOn w:val="a"/>
    <w:link w:val="21"/>
    <w:rsid w:val="00FE2ED0"/>
    <w:pPr>
      <w:widowControl w:val="0"/>
      <w:shd w:val="clear" w:color="auto" w:fill="FFFFFF"/>
      <w:spacing w:after="420" w:line="0" w:lineRule="atLeast"/>
      <w:ind w:hanging="400"/>
    </w:pPr>
    <w:rPr>
      <w:rFonts w:ascii="Times New Roman" w:eastAsia="Times New Roman" w:hAnsi="Times New Roman" w:cs="Times New Roman"/>
      <w:sz w:val="26"/>
      <w:szCs w:val="26"/>
    </w:rPr>
  </w:style>
  <w:style w:type="paragraph" w:customStyle="1" w:styleId="a5">
    <w:name w:val="Колонтитул"/>
    <w:basedOn w:val="a"/>
    <w:link w:val="a4"/>
    <w:rsid w:val="00FE2ED0"/>
    <w:pPr>
      <w:widowControl w:val="0"/>
      <w:shd w:val="clear" w:color="auto" w:fill="FFFFFF"/>
      <w:spacing w:after="0" w:line="0" w:lineRule="atLeast"/>
    </w:pPr>
    <w:rPr>
      <w:rFonts w:ascii="Times New Roman" w:eastAsia="Times New Roman" w:hAnsi="Times New Roman" w:cs="Times New Roman"/>
      <w:sz w:val="19"/>
      <w:szCs w:val="19"/>
    </w:rPr>
  </w:style>
  <w:style w:type="character" w:styleId="a6">
    <w:name w:val="annotation reference"/>
    <w:unhideWhenUsed/>
    <w:rsid w:val="00FE2ED0"/>
    <w:rPr>
      <w:sz w:val="16"/>
      <w:szCs w:val="16"/>
    </w:rPr>
  </w:style>
  <w:style w:type="paragraph" w:styleId="a7">
    <w:name w:val="annotation text"/>
    <w:basedOn w:val="a"/>
    <w:link w:val="a8"/>
    <w:unhideWhenUsed/>
    <w:rsid w:val="00FE2ED0"/>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8">
    <w:name w:val="Текст примечания Знак"/>
    <w:basedOn w:val="a0"/>
    <w:link w:val="a7"/>
    <w:rsid w:val="00FE2ED0"/>
    <w:rPr>
      <w:rFonts w:ascii="Arial Unicode MS" w:eastAsia="Arial Unicode MS" w:hAnsi="Arial Unicode MS" w:cs="Arial Unicode MS"/>
      <w:color w:val="000000"/>
      <w:sz w:val="20"/>
      <w:szCs w:val="20"/>
      <w:lang w:val="ru-RU" w:eastAsia="ru-RU" w:bidi="ru-RU"/>
    </w:rPr>
  </w:style>
  <w:style w:type="paragraph" w:styleId="a9">
    <w:name w:val="annotation subject"/>
    <w:basedOn w:val="a7"/>
    <w:next w:val="a7"/>
    <w:link w:val="aa"/>
    <w:unhideWhenUsed/>
    <w:rsid w:val="00FE2ED0"/>
    <w:rPr>
      <w:b/>
      <w:bCs/>
    </w:rPr>
  </w:style>
  <w:style w:type="character" w:customStyle="1" w:styleId="aa">
    <w:name w:val="Тема примечания Знак"/>
    <w:basedOn w:val="a8"/>
    <w:link w:val="a9"/>
    <w:rsid w:val="00FE2ED0"/>
    <w:rPr>
      <w:rFonts w:ascii="Arial Unicode MS" w:eastAsia="Arial Unicode MS" w:hAnsi="Arial Unicode MS" w:cs="Arial Unicode MS"/>
      <w:b/>
      <w:bCs/>
      <w:color w:val="000000"/>
      <w:sz w:val="20"/>
      <w:szCs w:val="20"/>
      <w:lang w:val="ru-RU" w:eastAsia="ru-RU" w:bidi="ru-RU"/>
    </w:rPr>
  </w:style>
  <w:style w:type="paragraph" w:styleId="ab">
    <w:name w:val="Revision"/>
    <w:hidden/>
    <w:uiPriority w:val="99"/>
    <w:semiHidden/>
    <w:rsid w:val="00FE2ED0"/>
    <w:pPr>
      <w:spacing w:after="0" w:line="240" w:lineRule="auto"/>
    </w:pPr>
    <w:rPr>
      <w:rFonts w:ascii="Arial Unicode MS" w:eastAsia="Arial Unicode MS" w:hAnsi="Arial Unicode MS" w:cs="Arial Unicode MS"/>
      <w:color w:val="000000"/>
      <w:sz w:val="24"/>
      <w:szCs w:val="24"/>
      <w:lang w:eastAsia="ru-RU" w:bidi="ru-RU"/>
    </w:rPr>
  </w:style>
  <w:style w:type="paragraph" w:styleId="ac">
    <w:name w:val="Balloon Text"/>
    <w:basedOn w:val="a"/>
    <w:link w:val="ad"/>
    <w:unhideWhenUsed/>
    <w:rsid w:val="00FE2ED0"/>
    <w:pPr>
      <w:widowControl w:val="0"/>
      <w:spacing w:after="0" w:line="240" w:lineRule="auto"/>
    </w:pPr>
    <w:rPr>
      <w:rFonts w:ascii="Segoe UI" w:eastAsia="Arial Unicode MS" w:hAnsi="Segoe UI" w:cs="Segoe UI"/>
      <w:color w:val="000000"/>
      <w:sz w:val="18"/>
      <w:szCs w:val="18"/>
      <w:lang w:eastAsia="ru-RU" w:bidi="ru-RU"/>
    </w:rPr>
  </w:style>
  <w:style w:type="character" w:customStyle="1" w:styleId="ad">
    <w:name w:val="Текст выноски Знак"/>
    <w:basedOn w:val="a0"/>
    <w:link w:val="ac"/>
    <w:rsid w:val="00FE2ED0"/>
    <w:rPr>
      <w:rFonts w:ascii="Segoe UI" w:eastAsia="Arial Unicode MS" w:hAnsi="Segoe UI" w:cs="Segoe UI"/>
      <w:color w:val="000000"/>
      <w:sz w:val="18"/>
      <w:szCs w:val="18"/>
      <w:lang w:val="ru-RU" w:eastAsia="ru-RU" w:bidi="ru-RU"/>
    </w:rPr>
  </w:style>
  <w:style w:type="numbering" w:customStyle="1" w:styleId="110">
    <w:name w:val="Нет списка11"/>
    <w:next w:val="a2"/>
    <w:semiHidden/>
    <w:rsid w:val="00FE2ED0"/>
  </w:style>
  <w:style w:type="paragraph" w:styleId="ae">
    <w:name w:val="Plain Text"/>
    <w:basedOn w:val="a"/>
    <w:link w:val="af"/>
    <w:rsid w:val="00FE2ED0"/>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FE2ED0"/>
    <w:rPr>
      <w:rFonts w:ascii="Courier New" w:eastAsia="Times New Roman" w:hAnsi="Courier New" w:cs="Times New Roman"/>
      <w:sz w:val="20"/>
      <w:szCs w:val="20"/>
      <w:lang w:val="ru-RU" w:eastAsia="ru-RU"/>
    </w:rPr>
  </w:style>
  <w:style w:type="paragraph" w:styleId="af0">
    <w:name w:val="Document Map"/>
    <w:basedOn w:val="a"/>
    <w:link w:val="af1"/>
    <w:semiHidden/>
    <w:rsid w:val="00FE2ED0"/>
    <w:pPr>
      <w:shd w:val="clear" w:color="auto" w:fill="000080"/>
      <w:spacing w:after="0" w:line="240" w:lineRule="auto"/>
    </w:pPr>
    <w:rPr>
      <w:rFonts w:ascii="Tahoma" w:eastAsia="Times New Roman" w:hAnsi="Tahoma" w:cs="Times New Roman"/>
      <w:sz w:val="20"/>
      <w:szCs w:val="20"/>
      <w:lang w:eastAsia="ru-RU"/>
    </w:rPr>
  </w:style>
  <w:style w:type="character" w:customStyle="1" w:styleId="af1">
    <w:name w:val="Схема документа Знак"/>
    <w:basedOn w:val="a0"/>
    <w:link w:val="af0"/>
    <w:semiHidden/>
    <w:rsid w:val="00FE2ED0"/>
    <w:rPr>
      <w:rFonts w:ascii="Tahoma" w:eastAsia="Times New Roman" w:hAnsi="Tahoma" w:cs="Times New Roman"/>
      <w:sz w:val="20"/>
      <w:szCs w:val="20"/>
      <w:shd w:val="clear" w:color="auto" w:fill="000080"/>
      <w:lang w:val="ru-RU" w:eastAsia="ru-RU"/>
    </w:rPr>
  </w:style>
  <w:style w:type="paragraph" w:styleId="af2">
    <w:name w:val="header"/>
    <w:basedOn w:val="a"/>
    <w:link w:val="af3"/>
    <w:rsid w:val="00FE2ED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rsid w:val="00FE2ED0"/>
    <w:rPr>
      <w:rFonts w:ascii="Times New Roman" w:eastAsia="Times New Roman" w:hAnsi="Times New Roman" w:cs="Times New Roman"/>
      <w:sz w:val="20"/>
      <w:szCs w:val="20"/>
      <w:lang w:val="ru-RU" w:eastAsia="ru-RU"/>
    </w:rPr>
  </w:style>
  <w:style w:type="paragraph" w:styleId="af4">
    <w:name w:val="footer"/>
    <w:basedOn w:val="a"/>
    <w:link w:val="af5"/>
    <w:uiPriority w:val="99"/>
    <w:rsid w:val="00FE2ED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0"/>
    <w:link w:val="af4"/>
    <w:uiPriority w:val="99"/>
    <w:rsid w:val="00FE2ED0"/>
    <w:rPr>
      <w:rFonts w:ascii="Times New Roman" w:eastAsia="Times New Roman" w:hAnsi="Times New Roman" w:cs="Times New Roman"/>
      <w:sz w:val="20"/>
      <w:szCs w:val="20"/>
      <w:lang w:val="ru-RU" w:eastAsia="ru-RU"/>
    </w:rPr>
  </w:style>
  <w:style w:type="paragraph" w:customStyle="1" w:styleId="af6">
    <w:basedOn w:val="a"/>
    <w:next w:val="af7"/>
    <w:link w:val="af8"/>
    <w:unhideWhenUsed/>
    <w:rsid w:val="00FE2ED0"/>
    <w:pPr>
      <w:spacing w:before="100" w:beforeAutospacing="1" w:after="100" w:afterAutospacing="1" w:line="240" w:lineRule="auto"/>
    </w:pPr>
    <w:rPr>
      <w:rFonts w:ascii="Arial" w:eastAsia="Times New Roman" w:hAnsi="Arial" w:cs="Times New Roman"/>
      <w:b/>
      <w:sz w:val="32"/>
      <w:szCs w:val="20"/>
    </w:rPr>
  </w:style>
  <w:style w:type="character" w:customStyle="1" w:styleId="af8">
    <w:name w:val="Название Знак"/>
    <w:link w:val="af6"/>
    <w:rsid w:val="00FE2ED0"/>
    <w:rPr>
      <w:rFonts w:ascii="Arial" w:eastAsia="Times New Roman" w:hAnsi="Arial" w:cs="Times New Roman"/>
      <w:b/>
      <w:sz w:val="32"/>
    </w:rPr>
  </w:style>
  <w:style w:type="paragraph" w:styleId="23">
    <w:name w:val="Body Text Indent 2"/>
    <w:basedOn w:val="a"/>
    <w:link w:val="24"/>
    <w:rsid w:val="00FE2ED0"/>
    <w:pPr>
      <w:widowControl w:val="0"/>
      <w:spacing w:after="0" w:line="-260" w:lineRule="auto"/>
      <w:ind w:right="-65" w:firstLine="420"/>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FE2ED0"/>
    <w:rPr>
      <w:rFonts w:ascii="Times New Roman" w:eastAsia="Times New Roman" w:hAnsi="Times New Roman" w:cs="Times New Roman"/>
      <w:sz w:val="24"/>
      <w:szCs w:val="20"/>
      <w:lang w:val="ru-RU" w:eastAsia="ru-RU"/>
    </w:rPr>
  </w:style>
  <w:style w:type="paragraph" w:customStyle="1" w:styleId="210">
    <w:name w:val="Основной текст 21"/>
    <w:basedOn w:val="a"/>
    <w:rsid w:val="00FE2ED0"/>
    <w:pPr>
      <w:widowControl w:val="0"/>
      <w:spacing w:after="0" w:line="-280" w:lineRule="auto"/>
      <w:ind w:right="-65" w:firstLine="567"/>
      <w:jc w:val="both"/>
    </w:pPr>
    <w:rPr>
      <w:rFonts w:ascii="Times New Roman" w:eastAsia="Times New Roman" w:hAnsi="Times New Roman" w:cs="Times New Roman"/>
      <w:sz w:val="24"/>
      <w:szCs w:val="20"/>
      <w:lang w:eastAsia="ru-RU"/>
    </w:rPr>
  </w:style>
  <w:style w:type="paragraph" w:styleId="af9">
    <w:name w:val="Body Text"/>
    <w:basedOn w:val="a"/>
    <w:link w:val="afa"/>
    <w:rsid w:val="00FE2ED0"/>
    <w:pPr>
      <w:spacing w:after="120" w:line="240" w:lineRule="auto"/>
    </w:pPr>
    <w:rPr>
      <w:rFonts w:ascii="Times New Roman" w:eastAsia="Times New Roman" w:hAnsi="Times New Roman" w:cs="Times New Roman"/>
      <w:sz w:val="20"/>
      <w:szCs w:val="20"/>
      <w:lang w:eastAsia="ru-RU"/>
    </w:rPr>
  </w:style>
  <w:style w:type="character" w:customStyle="1" w:styleId="afa">
    <w:name w:val="Основной текст Знак"/>
    <w:basedOn w:val="a0"/>
    <w:link w:val="af9"/>
    <w:rsid w:val="00FE2ED0"/>
    <w:rPr>
      <w:rFonts w:ascii="Times New Roman" w:eastAsia="Times New Roman" w:hAnsi="Times New Roman" w:cs="Times New Roman"/>
      <w:sz w:val="20"/>
      <w:szCs w:val="20"/>
      <w:lang w:val="ru-RU" w:eastAsia="ru-RU"/>
    </w:rPr>
  </w:style>
  <w:style w:type="paragraph" w:styleId="25">
    <w:name w:val="Body Text 2"/>
    <w:basedOn w:val="a"/>
    <w:link w:val="26"/>
    <w:rsid w:val="00FE2ED0"/>
    <w:pPr>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rsid w:val="00FE2ED0"/>
    <w:rPr>
      <w:rFonts w:ascii="Times New Roman" w:eastAsia="Times New Roman" w:hAnsi="Times New Roman" w:cs="Times New Roman"/>
      <w:sz w:val="20"/>
      <w:szCs w:val="20"/>
      <w:lang w:val="ru-RU" w:eastAsia="ru-RU"/>
    </w:rPr>
  </w:style>
  <w:style w:type="character" w:styleId="afb">
    <w:name w:val="page number"/>
    <w:rsid w:val="00FE2ED0"/>
  </w:style>
  <w:style w:type="character" w:customStyle="1" w:styleId="SUBST">
    <w:name w:val="__SUBST"/>
    <w:rsid w:val="00FE2ED0"/>
    <w:rPr>
      <w:b/>
      <w:bCs/>
      <w:i/>
      <w:iCs/>
      <w:sz w:val="22"/>
      <w:szCs w:val="22"/>
    </w:rPr>
  </w:style>
  <w:style w:type="paragraph" w:customStyle="1" w:styleId="afc">
    <w:name w:val="Основной линия"/>
    <w:basedOn w:val="a"/>
    <w:rsid w:val="00FE2ED0"/>
    <w:pPr>
      <w:tabs>
        <w:tab w:val="right" w:leader="underscore" w:pos="9356"/>
      </w:tabs>
      <w:spacing w:after="120" w:line="240" w:lineRule="auto"/>
    </w:pPr>
    <w:rPr>
      <w:rFonts w:ascii="Arial" w:eastAsia="Times New Roman" w:hAnsi="Arial" w:cs="Times New Roman"/>
      <w:sz w:val="20"/>
      <w:szCs w:val="20"/>
      <w:lang w:eastAsia="ru-RU"/>
    </w:rPr>
  </w:style>
  <w:style w:type="paragraph" w:customStyle="1" w:styleId="12">
    <w:name w:val="Основной 12"/>
    <w:basedOn w:val="a"/>
    <w:rsid w:val="00FE2ED0"/>
    <w:pPr>
      <w:spacing w:after="0" w:line="240" w:lineRule="auto"/>
      <w:jc w:val="both"/>
    </w:pPr>
    <w:rPr>
      <w:rFonts w:ascii="Times New Roman" w:eastAsia="Times New Roman" w:hAnsi="Times New Roman" w:cs="Times New Roman"/>
      <w:sz w:val="24"/>
      <w:szCs w:val="24"/>
      <w:lang w:eastAsia="ru-RU"/>
    </w:rPr>
  </w:style>
  <w:style w:type="paragraph" w:customStyle="1" w:styleId="14">
    <w:name w:val="Основной 14"/>
    <w:basedOn w:val="a"/>
    <w:link w:val="140"/>
    <w:rsid w:val="00FE2ED0"/>
    <w:pPr>
      <w:spacing w:after="0" w:line="240" w:lineRule="auto"/>
      <w:jc w:val="both"/>
    </w:pPr>
    <w:rPr>
      <w:rFonts w:ascii="Times New Roman" w:eastAsia="Times New Roman" w:hAnsi="Times New Roman" w:cs="Times New Roman"/>
      <w:sz w:val="28"/>
      <w:szCs w:val="24"/>
      <w:lang w:val="x-none" w:eastAsia="x-none"/>
    </w:rPr>
  </w:style>
  <w:style w:type="character" w:customStyle="1" w:styleId="140">
    <w:name w:val="Основной 14 Знак"/>
    <w:link w:val="14"/>
    <w:rsid w:val="00FE2ED0"/>
    <w:rPr>
      <w:rFonts w:ascii="Times New Roman" w:eastAsia="Times New Roman" w:hAnsi="Times New Roman" w:cs="Times New Roman"/>
      <w:sz w:val="28"/>
      <w:szCs w:val="24"/>
      <w:lang w:val="x-none" w:eastAsia="x-none"/>
    </w:rPr>
  </w:style>
  <w:style w:type="paragraph" w:customStyle="1" w:styleId="120">
    <w:name w:val="Основной 12таб"/>
    <w:basedOn w:val="12"/>
    <w:link w:val="121"/>
    <w:rsid w:val="00FE2ED0"/>
    <w:pPr>
      <w:spacing w:line="240" w:lineRule="exact"/>
    </w:pPr>
  </w:style>
  <w:style w:type="character" w:customStyle="1" w:styleId="121">
    <w:name w:val="Основной 12таб Знак"/>
    <w:link w:val="120"/>
    <w:rsid w:val="00FE2ED0"/>
    <w:rPr>
      <w:rFonts w:ascii="Times New Roman" w:eastAsia="Times New Roman" w:hAnsi="Times New Roman" w:cs="Times New Roman"/>
      <w:sz w:val="24"/>
      <w:szCs w:val="24"/>
      <w:lang w:val="ru-RU" w:eastAsia="ru-RU"/>
    </w:rPr>
  </w:style>
  <w:style w:type="paragraph" w:customStyle="1" w:styleId="122">
    <w:name w:val="Основной 12+"/>
    <w:basedOn w:val="12"/>
    <w:rsid w:val="00FE2ED0"/>
    <w:pPr>
      <w:ind w:firstLine="709"/>
    </w:pPr>
  </w:style>
  <w:style w:type="paragraph" w:customStyle="1" w:styleId="123">
    <w:name w:val="Основной 12ц"/>
    <w:basedOn w:val="12"/>
    <w:rsid w:val="00FE2ED0"/>
    <w:pPr>
      <w:keepNext/>
      <w:jc w:val="center"/>
    </w:pPr>
  </w:style>
  <w:style w:type="paragraph" w:customStyle="1" w:styleId="100">
    <w:name w:val="Основной 10таб"/>
    <w:basedOn w:val="a"/>
    <w:rsid w:val="00FE2ED0"/>
    <w:pPr>
      <w:suppressAutoHyphens/>
      <w:spacing w:after="0" w:line="200" w:lineRule="exact"/>
      <w:jc w:val="both"/>
    </w:pPr>
    <w:rPr>
      <w:rFonts w:ascii="Times New Roman" w:eastAsia="Times New Roman" w:hAnsi="Times New Roman" w:cs="Times New Roman"/>
      <w:sz w:val="20"/>
      <w:szCs w:val="24"/>
      <w:lang w:eastAsia="ru-RU"/>
    </w:rPr>
  </w:style>
  <w:style w:type="paragraph" w:customStyle="1" w:styleId="13">
    <w:name w:val="Основной 13 гол"/>
    <w:basedOn w:val="a"/>
    <w:rsid w:val="00FE2ED0"/>
    <w:pPr>
      <w:suppressAutoHyphens/>
      <w:spacing w:after="0" w:line="260" w:lineRule="exact"/>
      <w:jc w:val="center"/>
    </w:pPr>
    <w:rPr>
      <w:rFonts w:ascii="Times New Roman" w:eastAsia="Times New Roman" w:hAnsi="Times New Roman" w:cs="Times New Roman"/>
      <w:sz w:val="26"/>
      <w:szCs w:val="24"/>
      <w:lang w:eastAsia="ru-RU"/>
    </w:rPr>
  </w:style>
  <w:style w:type="paragraph" w:customStyle="1" w:styleId="111">
    <w:name w:val="Основной 11 таб"/>
    <w:basedOn w:val="a"/>
    <w:rsid w:val="00FE2ED0"/>
    <w:pPr>
      <w:suppressAutoHyphens/>
      <w:spacing w:before="10" w:after="0" w:line="216" w:lineRule="auto"/>
      <w:jc w:val="both"/>
    </w:pPr>
    <w:rPr>
      <w:rFonts w:ascii="Times New Roman" w:eastAsia="Times New Roman" w:hAnsi="Times New Roman" w:cs="Times New Roman"/>
      <w:szCs w:val="24"/>
      <w:lang w:eastAsia="ru-RU"/>
    </w:rPr>
  </w:style>
  <w:style w:type="paragraph" w:customStyle="1" w:styleId="15">
    <w:name w:val="Обычный1"/>
    <w:uiPriority w:val="99"/>
    <w:rsid w:val="00FE2ED0"/>
    <w:pPr>
      <w:widowControl w:val="0"/>
      <w:spacing w:after="0" w:line="240" w:lineRule="auto"/>
      <w:contextualSpacing/>
    </w:pPr>
    <w:rPr>
      <w:rFonts w:ascii="Times New Roman" w:eastAsia="Times New Roman" w:hAnsi="Times New Roman" w:cs="Times New Roman"/>
      <w:color w:val="000000"/>
      <w:sz w:val="24"/>
      <w:szCs w:val="20"/>
      <w:lang w:eastAsia="ru-RU"/>
    </w:rPr>
  </w:style>
  <w:style w:type="character" w:styleId="afd">
    <w:name w:val="Strong"/>
    <w:uiPriority w:val="22"/>
    <w:qFormat/>
    <w:rsid w:val="00FE2ED0"/>
    <w:rPr>
      <w:b/>
      <w:bCs/>
    </w:rPr>
  </w:style>
  <w:style w:type="paragraph" w:customStyle="1" w:styleId="ConsNonformat">
    <w:name w:val="ConsNonformat"/>
    <w:rsid w:val="00FE2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e">
    <w:name w:val="Body Text Indent"/>
    <w:basedOn w:val="a"/>
    <w:link w:val="aff"/>
    <w:rsid w:val="00FE2ED0"/>
    <w:pPr>
      <w:spacing w:after="120" w:line="240" w:lineRule="auto"/>
      <w:ind w:left="283"/>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rsid w:val="00FE2ED0"/>
    <w:rPr>
      <w:rFonts w:ascii="Times New Roman" w:eastAsia="Times New Roman" w:hAnsi="Times New Roman" w:cs="Times New Roman"/>
      <w:sz w:val="20"/>
      <w:szCs w:val="20"/>
      <w:lang w:val="ru-RU" w:eastAsia="ru-RU"/>
    </w:rPr>
  </w:style>
  <w:style w:type="paragraph" w:styleId="3">
    <w:name w:val="Body Text 3"/>
    <w:basedOn w:val="a"/>
    <w:link w:val="30"/>
    <w:rsid w:val="00FE2ED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E2ED0"/>
    <w:rPr>
      <w:rFonts w:ascii="Times New Roman" w:eastAsia="Times New Roman" w:hAnsi="Times New Roman" w:cs="Times New Roman"/>
      <w:sz w:val="16"/>
      <w:szCs w:val="16"/>
      <w:lang w:val="ru-RU" w:eastAsia="ru-RU"/>
    </w:rPr>
  </w:style>
  <w:style w:type="paragraph" w:styleId="aff0">
    <w:name w:val="No Spacing"/>
    <w:uiPriority w:val="1"/>
    <w:qFormat/>
    <w:rsid w:val="00FE2ED0"/>
    <w:pPr>
      <w:spacing w:after="0" w:line="240" w:lineRule="auto"/>
    </w:pPr>
    <w:rPr>
      <w:rFonts w:ascii="Calibri" w:eastAsia="Calibri" w:hAnsi="Calibri" w:cs="Times New Roman"/>
    </w:rPr>
  </w:style>
  <w:style w:type="numbering" w:customStyle="1" w:styleId="27">
    <w:name w:val="Нет списка2"/>
    <w:next w:val="a2"/>
    <w:semiHidden/>
    <w:rsid w:val="00FE2ED0"/>
  </w:style>
  <w:style w:type="paragraph" w:customStyle="1" w:styleId="141">
    <w:name w:val="Основной 14+"/>
    <w:basedOn w:val="a"/>
    <w:link w:val="142"/>
    <w:rsid w:val="00FE2ED0"/>
    <w:pPr>
      <w:spacing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142">
    <w:name w:val="Основной 14+ Знак"/>
    <w:link w:val="141"/>
    <w:rsid w:val="00FE2ED0"/>
    <w:rPr>
      <w:rFonts w:ascii="Times New Roman" w:eastAsia="Times New Roman" w:hAnsi="Times New Roman" w:cs="Times New Roman"/>
      <w:sz w:val="28"/>
      <w:szCs w:val="24"/>
      <w:lang w:val="x-none" w:eastAsia="x-none"/>
    </w:rPr>
  </w:style>
  <w:style w:type="paragraph" w:customStyle="1" w:styleId="ConsPlusNormal">
    <w:name w:val="ConsPlusNormal"/>
    <w:rsid w:val="00FE2ED0"/>
    <w:pPr>
      <w:autoSpaceDE w:val="0"/>
      <w:autoSpaceDN w:val="0"/>
      <w:adjustRightInd w:val="0"/>
      <w:spacing w:after="0" w:line="240" w:lineRule="auto"/>
    </w:pPr>
    <w:rPr>
      <w:rFonts w:ascii="Times New Roman" w:eastAsia="Times New Roman" w:hAnsi="Times New Roman" w:cs="Times New Roman"/>
      <w:b/>
      <w:bCs/>
      <w:lang w:eastAsia="ru-RU"/>
    </w:rPr>
  </w:style>
  <w:style w:type="table" w:styleId="aff1">
    <w:name w:val="Table Grid"/>
    <w:basedOn w:val="a1"/>
    <w:uiPriority w:val="39"/>
    <w:rsid w:val="00FE2E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Основной 14ц"/>
    <w:basedOn w:val="a"/>
    <w:rsid w:val="00FE2ED0"/>
    <w:pPr>
      <w:spacing w:after="0" w:line="240" w:lineRule="auto"/>
      <w:jc w:val="center"/>
    </w:pPr>
    <w:rPr>
      <w:rFonts w:ascii="Times New Roman" w:eastAsia="Times New Roman" w:hAnsi="Times New Roman" w:cs="Times New Roman"/>
      <w:sz w:val="28"/>
      <w:szCs w:val="24"/>
      <w:lang w:eastAsia="ru-RU"/>
    </w:rPr>
  </w:style>
  <w:style w:type="paragraph" w:styleId="aff2">
    <w:name w:val="List Paragraph"/>
    <w:basedOn w:val="a"/>
    <w:uiPriority w:val="34"/>
    <w:qFormat/>
    <w:rsid w:val="00FE2ED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numbering" w:customStyle="1" w:styleId="31">
    <w:name w:val="Нет списка3"/>
    <w:next w:val="a2"/>
    <w:semiHidden/>
    <w:rsid w:val="00FE2ED0"/>
  </w:style>
  <w:style w:type="table" w:customStyle="1" w:styleId="16">
    <w:name w:val="Сетка таблицы1"/>
    <w:basedOn w:val="a1"/>
    <w:next w:val="aff1"/>
    <w:uiPriority w:val="39"/>
    <w:rsid w:val="00FE2E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Unresolved Mention"/>
    <w:uiPriority w:val="99"/>
    <w:semiHidden/>
    <w:unhideWhenUsed/>
    <w:rsid w:val="00FE2ED0"/>
    <w:rPr>
      <w:color w:val="605E5C"/>
      <w:shd w:val="clear" w:color="auto" w:fill="E1DFDD"/>
    </w:rPr>
  </w:style>
  <w:style w:type="paragraph" w:styleId="aff4">
    <w:name w:val="Title"/>
    <w:basedOn w:val="a"/>
    <w:next w:val="a"/>
    <w:link w:val="aff5"/>
    <w:uiPriority w:val="10"/>
    <w:qFormat/>
    <w:rsid w:val="00FE2ED0"/>
    <w:pPr>
      <w:widowControl w:val="0"/>
      <w:spacing w:after="0" w:line="240" w:lineRule="auto"/>
      <w:contextualSpacing/>
    </w:pPr>
    <w:rPr>
      <w:rFonts w:asciiTheme="majorHAnsi" w:eastAsiaTheme="majorEastAsia" w:hAnsiTheme="majorHAnsi" w:cstheme="majorBidi"/>
      <w:spacing w:val="-10"/>
      <w:kern w:val="28"/>
      <w:sz w:val="56"/>
      <w:szCs w:val="56"/>
      <w:lang w:eastAsia="ru-RU" w:bidi="ru-RU"/>
    </w:rPr>
  </w:style>
  <w:style w:type="character" w:customStyle="1" w:styleId="aff5">
    <w:name w:val="Заголовок Знак"/>
    <w:basedOn w:val="a0"/>
    <w:link w:val="aff4"/>
    <w:uiPriority w:val="10"/>
    <w:rsid w:val="00FE2ED0"/>
    <w:rPr>
      <w:rFonts w:asciiTheme="majorHAnsi" w:eastAsiaTheme="majorEastAsia" w:hAnsiTheme="majorHAnsi" w:cstheme="majorBidi"/>
      <w:spacing w:val="-10"/>
      <w:kern w:val="28"/>
      <w:sz w:val="56"/>
      <w:szCs w:val="56"/>
      <w:lang w:val="ru-RU" w:eastAsia="ru-RU" w:bidi="ru-RU"/>
    </w:rPr>
  </w:style>
  <w:style w:type="paragraph" w:styleId="af7">
    <w:name w:val="Normal (Web)"/>
    <w:basedOn w:val="a"/>
    <w:uiPriority w:val="99"/>
    <w:semiHidden/>
    <w:unhideWhenUsed/>
    <w:rsid w:val="00FE2ED0"/>
    <w:pPr>
      <w:widowControl w:val="0"/>
      <w:spacing w:after="0" w:line="240" w:lineRule="auto"/>
    </w:pPr>
    <w:rPr>
      <w:rFonts w:ascii="Times New Roman" w:eastAsia="Arial Unicode MS" w:hAnsi="Times New Roman" w:cs="Times New Roman"/>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igenis.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23</Pages>
  <Words>7931</Words>
  <Characters>45211</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Луценко</dc:creator>
  <cp:keywords/>
  <dc:description/>
  <cp:lastModifiedBy>Алёна  Батуро</cp:lastModifiedBy>
  <cp:revision>6</cp:revision>
  <dcterms:created xsi:type="dcterms:W3CDTF">2021-03-26T09:24:00Z</dcterms:created>
  <dcterms:modified xsi:type="dcterms:W3CDTF">2021-03-26T13:26:00Z</dcterms:modified>
</cp:coreProperties>
</file>